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084"/>
      </w:tblGrid>
      <w:tr w:rsidR="00193DF8" w:rsidRPr="00193DF8" w14:paraId="4A2D8E74" w14:textId="77777777" w:rsidTr="00543A17">
        <w:trPr>
          <w:trHeight w:val="413"/>
        </w:trPr>
        <w:tc>
          <w:tcPr>
            <w:tcW w:w="9498" w:type="dxa"/>
            <w:gridSpan w:val="2"/>
          </w:tcPr>
          <w:p w14:paraId="5ED2705D" w14:textId="50699DEE" w:rsidR="002B21C3" w:rsidRPr="00193DF8" w:rsidRDefault="00174203" w:rsidP="006114E8">
            <w:pPr>
              <w:tabs>
                <w:tab w:val="left" w:pos="1418"/>
              </w:tabs>
              <w:spacing w:line="276" w:lineRule="auto"/>
              <w:jc w:val="both"/>
              <w:rPr>
                <w:rFonts w:ascii="Gill Sans MT" w:hAnsi="Gill Sans MT" w:cs="Arial"/>
                <w:sz w:val="22"/>
                <w:szCs w:val="22"/>
                <w:lang w:eastAsia="en-GB"/>
              </w:rPr>
            </w:pPr>
            <w:r w:rsidRPr="00193DF8">
              <w:rPr>
                <w:rFonts w:ascii="Gill Sans MT" w:hAnsi="Gill Sans MT" w:cs="Arial"/>
                <w:b/>
                <w:sz w:val="22"/>
                <w:szCs w:val="22"/>
              </w:rPr>
              <w:t xml:space="preserve">TITLE: </w:t>
            </w:r>
            <w:r w:rsidR="00EF33BF" w:rsidRPr="00193DF8">
              <w:rPr>
                <w:rFonts w:ascii="Gill Sans MT" w:hAnsi="Gill Sans MT" w:cs="Arial"/>
                <w:sz w:val="22"/>
                <w:szCs w:val="22"/>
                <w:lang w:eastAsia="en-GB"/>
              </w:rPr>
              <w:t> </w:t>
            </w:r>
            <w:r w:rsidR="006114E8" w:rsidRPr="001B00F7">
              <w:rPr>
                <w:rFonts w:ascii="Gill Sans MT" w:hAnsi="Gill Sans MT" w:cs="Arial"/>
                <w:sz w:val="22"/>
                <w:szCs w:val="22"/>
                <w:lang w:val="en-US"/>
              </w:rPr>
              <w:t>ASRH Project Coordinator</w:t>
            </w:r>
          </w:p>
        </w:tc>
      </w:tr>
      <w:tr w:rsidR="00193DF8" w:rsidRPr="00193DF8" w14:paraId="23D4B419" w14:textId="77777777" w:rsidTr="0067630D">
        <w:trPr>
          <w:trHeight w:val="404"/>
        </w:trPr>
        <w:tc>
          <w:tcPr>
            <w:tcW w:w="4414" w:type="dxa"/>
            <w:tcBorders>
              <w:bottom w:val="single" w:sz="4" w:space="0" w:color="auto"/>
            </w:tcBorders>
          </w:tcPr>
          <w:p w14:paraId="50BEDCD8" w14:textId="3485400F" w:rsidR="00EF33BF" w:rsidRPr="00193DF8" w:rsidRDefault="00F55B51" w:rsidP="006114E8">
            <w:pPr>
              <w:tabs>
                <w:tab w:val="left" w:pos="1418"/>
              </w:tabs>
              <w:spacing w:line="276" w:lineRule="auto"/>
              <w:jc w:val="both"/>
              <w:rPr>
                <w:rFonts w:ascii="Gill Sans MT" w:hAnsi="Gill Sans MT" w:cs="Arial"/>
                <w:sz w:val="22"/>
                <w:szCs w:val="22"/>
              </w:rPr>
            </w:pPr>
            <w:r w:rsidRPr="00193DF8">
              <w:rPr>
                <w:rFonts w:ascii="Gill Sans MT" w:hAnsi="Gill Sans MT" w:cs="Arial"/>
                <w:b/>
                <w:sz w:val="22"/>
                <w:szCs w:val="22"/>
              </w:rPr>
              <w:t>TEAM/PROGRAMME</w:t>
            </w:r>
            <w:r w:rsidR="00174203" w:rsidRPr="00193DF8">
              <w:rPr>
                <w:rFonts w:ascii="Gill Sans MT" w:hAnsi="Gill Sans MT" w:cs="Arial"/>
                <w:b/>
                <w:sz w:val="22"/>
                <w:szCs w:val="22"/>
              </w:rPr>
              <w:t xml:space="preserve">: </w:t>
            </w:r>
            <w:r w:rsidR="006114E8" w:rsidRPr="00193DF8">
              <w:rPr>
                <w:rFonts w:ascii="Gill Sans MT" w:hAnsi="Gill Sans MT"/>
                <w:sz w:val="22"/>
                <w:szCs w:val="22"/>
              </w:rPr>
              <w:t>Health</w:t>
            </w:r>
            <w:r w:rsidR="00C24A64">
              <w:rPr>
                <w:rFonts w:ascii="Gill Sans MT" w:hAnsi="Gill Sans MT"/>
                <w:sz w:val="22"/>
                <w:szCs w:val="22"/>
              </w:rPr>
              <w:t xml:space="preserve"> and Nutrition</w:t>
            </w:r>
          </w:p>
        </w:tc>
        <w:tc>
          <w:tcPr>
            <w:tcW w:w="5084" w:type="dxa"/>
            <w:tcBorders>
              <w:bottom w:val="single" w:sz="4" w:space="0" w:color="auto"/>
            </w:tcBorders>
          </w:tcPr>
          <w:p w14:paraId="452B291A" w14:textId="2EC5E581" w:rsidR="00174203" w:rsidRPr="00193DF8" w:rsidRDefault="00F55B51" w:rsidP="005D4907">
            <w:pPr>
              <w:tabs>
                <w:tab w:val="left" w:pos="1693"/>
              </w:tabs>
              <w:spacing w:line="276" w:lineRule="auto"/>
              <w:jc w:val="both"/>
              <w:rPr>
                <w:rFonts w:ascii="Gill Sans MT" w:hAnsi="Gill Sans MT" w:cs="Arial"/>
                <w:b/>
                <w:sz w:val="22"/>
                <w:szCs w:val="22"/>
              </w:rPr>
            </w:pPr>
            <w:r w:rsidRPr="00193DF8">
              <w:rPr>
                <w:rFonts w:ascii="Gill Sans MT" w:hAnsi="Gill Sans MT" w:cs="Arial"/>
                <w:b/>
                <w:sz w:val="22"/>
                <w:szCs w:val="22"/>
              </w:rPr>
              <w:t>LOCATION</w:t>
            </w:r>
            <w:r w:rsidR="00174203" w:rsidRPr="00193DF8">
              <w:rPr>
                <w:rFonts w:ascii="Gill Sans MT" w:hAnsi="Gill Sans MT" w:cs="Arial"/>
                <w:b/>
                <w:sz w:val="22"/>
                <w:szCs w:val="22"/>
              </w:rPr>
              <w:t xml:space="preserve">: </w:t>
            </w:r>
            <w:r w:rsidR="00900447" w:rsidRPr="00193DF8">
              <w:rPr>
                <w:rFonts w:ascii="Gill Sans MT" w:hAnsi="Gill Sans MT" w:cs="Arial"/>
                <w:sz w:val="22"/>
                <w:szCs w:val="22"/>
              </w:rPr>
              <w:t>Kigali</w:t>
            </w:r>
          </w:p>
        </w:tc>
      </w:tr>
      <w:tr w:rsidR="00193DF8" w:rsidRPr="00193DF8" w14:paraId="6B395027" w14:textId="77777777" w:rsidTr="0067630D">
        <w:trPr>
          <w:trHeight w:val="425"/>
        </w:trPr>
        <w:tc>
          <w:tcPr>
            <w:tcW w:w="4414" w:type="dxa"/>
            <w:tcBorders>
              <w:bottom w:val="single" w:sz="4" w:space="0" w:color="auto"/>
            </w:tcBorders>
          </w:tcPr>
          <w:p w14:paraId="320DDAE8" w14:textId="293273B8" w:rsidR="00F55B51" w:rsidRPr="00193DF8" w:rsidRDefault="00EF33BF" w:rsidP="005D4907">
            <w:pPr>
              <w:tabs>
                <w:tab w:val="left" w:pos="1134"/>
              </w:tabs>
              <w:spacing w:line="276" w:lineRule="auto"/>
              <w:jc w:val="both"/>
              <w:rPr>
                <w:rFonts w:ascii="Gill Sans MT" w:hAnsi="Gill Sans MT" w:cs="Arial"/>
                <w:sz w:val="22"/>
                <w:szCs w:val="22"/>
              </w:rPr>
            </w:pPr>
            <w:r w:rsidRPr="00193DF8">
              <w:rPr>
                <w:rFonts w:ascii="Gill Sans MT" w:hAnsi="Gill Sans MT" w:cs="Arial"/>
                <w:b/>
                <w:sz w:val="22"/>
                <w:szCs w:val="22"/>
              </w:rPr>
              <w:t>GRADE</w:t>
            </w:r>
            <w:r w:rsidR="00F55B51" w:rsidRPr="00193DF8">
              <w:rPr>
                <w:rFonts w:ascii="Gill Sans MT" w:hAnsi="Gill Sans MT" w:cs="Arial"/>
                <w:sz w:val="22"/>
                <w:szCs w:val="22"/>
              </w:rPr>
              <w:t xml:space="preserve">: </w:t>
            </w:r>
            <w:r w:rsidR="006114E8" w:rsidRPr="00193DF8">
              <w:rPr>
                <w:rFonts w:ascii="Gill Sans MT" w:hAnsi="Gill Sans MT" w:cs="Arial"/>
                <w:b/>
                <w:sz w:val="22"/>
                <w:szCs w:val="22"/>
              </w:rPr>
              <w:t>3</w:t>
            </w:r>
            <w:r w:rsidR="00F9086D" w:rsidRPr="00193DF8">
              <w:rPr>
                <w:rFonts w:ascii="Gill Sans MT" w:hAnsi="Gill Sans MT" w:cs="Arial"/>
                <w:b/>
                <w:sz w:val="22"/>
                <w:szCs w:val="22"/>
              </w:rPr>
              <w:t xml:space="preserve"> </w:t>
            </w:r>
          </w:p>
        </w:tc>
        <w:tc>
          <w:tcPr>
            <w:tcW w:w="5084" w:type="dxa"/>
            <w:tcBorders>
              <w:bottom w:val="single" w:sz="4" w:space="0" w:color="auto"/>
            </w:tcBorders>
          </w:tcPr>
          <w:p w14:paraId="35BE93D0" w14:textId="5AA520F0" w:rsidR="00267F7F" w:rsidRPr="00193DF8" w:rsidRDefault="00B5365E" w:rsidP="00712532">
            <w:pPr>
              <w:tabs>
                <w:tab w:val="left" w:pos="984"/>
              </w:tabs>
              <w:spacing w:line="276" w:lineRule="auto"/>
              <w:jc w:val="both"/>
              <w:rPr>
                <w:rFonts w:ascii="Gill Sans MT" w:hAnsi="Gill Sans MT" w:cs="Arial"/>
                <w:b/>
                <w:sz w:val="22"/>
                <w:szCs w:val="22"/>
              </w:rPr>
            </w:pPr>
            <w:r w:rsidRPr="00193DF8">
              <w:rPr>
                <w:rFonts w:ascii="Gill Sans MT" w:hAnsi="Gill Sans MT" w:cs="Arial"/>
                <w:b/>
                <w:sz w:val="22"/>
                <w:szCs w:val="22"/>
              </w:rPr>
              <w:t>CONTRACT</w:t>
            </w:r>
            <w:r w:rsidR="00E2250C" w:rsidRPr="00193DF8">
              <w:rPr>
                <w:rFonts w:ascii="Gill Sans MT" w:hAnsi="Gill Sans MT" w:cs="Arial"/>
                <w:b/>
                <w:sz w:val="22"/>
                <w:szCs w:val="22"/>
              </w:rPr>
              <w:t xml:space="preserve"> LENGTH</w:t>
            </w:r>
            <w:r w:rsidRPr="00193DF8">
              <w:rPr>
                <w:rFonts w:ascii="Gill Sans MT" w:hAnsi="Gill Sans MT" w:cs="Arial"/>
                <w:b/>
                <w:sz w:val="22"/>
                <w:szCs w:val="22"/>
              </w:rPr>
              <w:t>:</w:t>
            </w:r>
            <w:r w:rsidR="00900447" w:rsidRPr="00193DF8">
              <w:rPr>
                <w:rFonts w:ascii="Gill Sans MT" w:hAnsi="Gill Sans MT" w:cs="Arial"/>
                <w:b/>
                <w:sz w:val="22"/>
                <w:szCs w:val="22"/>
              </w:rPr>
              <w:t xml:space="preserve"> </w:t>
            </w:r>
            <w:r w:rsidR="00712532" w:rsidRPr="00193DF8">
              <w:rPr>
                <w:rFonts w:ascii="Gill Sans MT" w:hAnsi="Gill Sans MT" w:cs="Arial"/>
                <w:sz w:val="22"/>
                <w:szCs w:val="22"/>
              </w:rPr>
              <w:t>8 months</w:t>
            </w:r>
          </w:p>
        </w:tc>
      </w:tr>
      <w:tr w:rsidR="00193DF8" w:rsidRPr="00193DF8" w14:paraId="34FD5891" w14:textId="77777777" w:rsidTr="00543A17">
        <w:trPr>
          <w:trHeight w:val="425"/>
        </w:trPr>
        <w:tc>
          <w:tcPr>
            <w:tcW w:w="9498" w:type="dxa"/>
            <w:gridSpan w:val="2"/>
            <w:tcBorders>
              <w:bottom w:val="single" w:sz="4" w:space="0" w:color="auto"/>
            </w:tcBorders>
          </w:tcPr>
          <w:p w14:paraId="0B59A424" w14:textId="3D51A919" w:rsidR="00900447" w:rsidRPr="00193DF8" w:rsidRDefault="0067630D" w:rsidP="005D4907">
            <w:pPr>
              <w:tabs>
                <w:tab w:val="left" w:pos="984"/>
              </w:tabs>
              <w:spacing w:line="276" w:lineRule="auto"/>
              <w:jc w:val="both"/>
              <w:rPr>
                <w:rFonts w:ascii="Gill Sans MT" w:hAnsi="Gill Sans MT" w:cs="Arial"/>
                <w:b/>
                <w:sz w:val="22"/>
                <w:szCs w:val="22"/>
              </w:rPr>
            </w:pPr>
            <w:r w:rsidRPr="00193DF8">
              <w:rPr>
                <w:rFonts w:ascii="Gill Sans MT" w:hAnsi="Gill Sans MT" w:cs="Arial"/>
                <w:b/>
                <w:sz w:val="22"/>
                <w:szCs w:val="22"/>
              </w:rPr>
              <w:t>CHILD SAFEGUARDING:</w:t>
            </w:r>
          </w:p>
          <w:p w14:paraId="0291F8AB" w14:textId="66C77B1D" w:rsidR="00770638" w:rsidRPr="00193DF8" w:rsidRDefault="00D43470" w:rsidP="00C24A64">
            <w:pPr>
              <w:spacing w:line="276" w:lineRule="auto"/>
              <w:jc w:val="both"/>
              <w:rPr>
                <w:rFonts w:ascii="Gill Sans MT" w:hAnsi="Gill Sans MT" w:cs="Arial"/>
                <w:sz w:val="22"/>
                <w:szCs w:val="22"/>
              </w:rPr>
            </w:pPr>
            <w:r w:rsidRPr="00193DF8">
              <w:rPr>
                <w:rFonts w:ascii="Gill Sans MT" w:hAnsi="Gill Sans MT" w:cs="Arial"/>
                <w:sz w:val="22"/>
                <w:szCs w:val="22"/>
                <w:lang w:val="en-US"/>
              </w:rPr>
              <w:t xml:space="preserve">Level 3:  the post holder will have contact with children and/or young people </w:t>
            </w:r>
            <w:r w:rsidRPr="00193DF8">
              <w:rPr>
                <w:rFonts w:ascii="Gill Sans MT" w:hAnsi="Gill Sans MT" w:cs="Arial"/>
                <w:i/>
                <w:iCs/>
                <w:sz w:val="22"/>
                <w:szCs w:val="22"/>
                <w:u w:val="single"/>
                <w:lang w:val="en-US"/>
              </w:rPr>
              <w:t>either</w:t>
            </w:r>
            <w:r w:rsidRPr="00193DF8">
              <w:rPr>
                <w:rFonts w:ascii="Gill Sans MT" w:hAnsi="Gill Sans MT" w:cs="Arial"/>
                <w:sz w:val="22"/>
                <w:szCs w:val="22"/>
                <w:lang w:val="en-US"/>
              </w:rPr>
              <w:t xml:space="preserve"> frequently </w:t>
            </w:r>
            <w:r w:rsidRPr="00193DF8">
              <w:rPr>
                <w:rFonts w:ascii="Gill Sans MT" w:hAnsi="Gill Sans MT" w:cs="Arial"/>
                <w:sz w:val="22"/>
                <w:szCs w:val="22"/>
              </w:rPr>
              <w:t xml:space="preserve">(e.g. once a week or more) </w:t>
            </w:r>
            <w:r w:rsidRPr="00193DF8">
              <w:rPr>
                <w:rFonts w:ascii="Gill Sans MT" w:hAnsi="Gill Sans MT" w:cs="Arial"/>
                <w:sz w:val="22"/>
                <w:szCs w:val="22"/>
                <w:u w:val="single"/>
              </w:rPr>
              <w:t>or</w:t>
            </w:r>
            <w:r w:rsidRPr="00193DF8">
              <w:rPr>
                <w:rFonts w:ascii="Gill Sans MT" w:hAnsi="Gill Sans MT" w:cs="Arial"/>
                <w:sz w:val="22"/>
                <w:szCs w:val="22"/>
              </w:rPr>
              <w:t xml:space="preserve"> intensively (e.g. four days in one month or more or overnight) because they work country programs; or ar</w:t>
            </w:r>
            <w:r w:rsidR="00EF20E6" w:rsidRPr="00193DF8">
              <w:rPr>
                <w:rFonts w:ascii="Gill Sans MT" w:hAnsi="Gill Sans MT" w:cs="Arial"/>
                <w:sz w:val="22"/>
                <w:szCs w:val="22"/>
              </w:rPr>
              <w:t>e visiting country programs; or</w:t>
            </w:r>
            <w:r w:rsidRPr="00193DF8">
              <w:rPr>
                <w:rFonts w:ascii="Gill Sans MT" w:hAnsi="Gill Sans MT" w:cs="Arial"/>
                <w:sz w:val="22"/>
                <w:szCs w:val="22"/>
              </w:rPr>
              <w:t xml:space="preserve"> because they are responsible for implementing the police checking/vetting process staff.</w:t>
            </w:r>
          </w:p>
        </w:tc>
      </w:tr>
      <w:tr w:rsidR="00193DF8" w:rsidRPr="00193DF8" w14:paraId="58BDEFC0" w14:textId="77777777" w:rsidTr="00543A17">
        <w:trPr>
          <w:trHeight w:val="425"/>
        </w:trPr>
        <w:tc>
          <w:tcPr>
            <w:tcW w:w="9498" w:type="dxa"/>
            <w:gridSpan w:val="2"/>
            <w:tcBorders>
              <w:bottom w:val="single" w:sz="4" w:space="0" w:color="auto"/>
            </w:tcBorders>
          </w:tcPr>
          <w:p w14:paraId="7FFF8D04" w14:textId="798E6CBC" w:rsidR="00900447" w:rsidRPr="00193DF8" w:rsidRDefault="00900447" w:rsidP="005D4907">
            <w:pPr>
              <w:autoSpaceDE w:val="0"/>
              <w:autoSpaceDN w:val="0"/>
              <w:adjustRightInd w:val="0"/>
              <w:spacing w:line="276" w:lineRule="auto"/>
              <w:jc w:val="both"/>
              <w:rPr>
                <w:rFonts w:ascii="Gill Sans MT" w:hAnsi="Gill Sans MT"/>
                <w:b/>
                <w:bCs/>
                <w:sz w:val="22"/>
                <w:szCs w:val="22"/>
              </w:rPr>
            </w:pPr>
            <w:r w:rsidRPr="00193DF8">
              <w:rPr>
                <w:rFonts w:ascii="Gill Sans MT" w:hAnsi="Gill Sans MT"/>
                <w:b/>
                <w:bCs/>
                <w:sz w:val="22"/>
                <w:szCs w:val="22"/>
              </w:rPr>
              <w:t>GLOBAL ANTI-HARASSMENT</w:t>
            </w:r>
          </w:p>
          <w:p w14:paraId="5F4A52B2" w14:textId="77777777" w:rsidR="00900447" w:rsidRPr="00193DF8" w:rsidRDefault="00900447" w:rsidP="005D4907">
            <w:pPr>
              <w:autoSpaceDE w:val="0"/>
              <w:autoSpaceDN w:val="0"/>
              <w:adjustRightInd w:val="0"/>
              <w:spacing w:line="276" w:lineRule="auto"/>
              <w:jc w:val="both"/>
              <w:rPr>
                <w:rFonts w:ascii="Gill Sans MT" w:hAnsi="Gill Sans MT"/>
                <w:sz w:val="22"/>
                <w:szCs w:val="22"/>
              </w:rPr>
            </w:pPr>
            <w:r w:rsidRPr="00193DF8">
              <w:rPr>
                <w:rFonts w:ascii="Gill Sans MT" w:hAnsi="Gill Sans MT"/>
                <w:sz w:val="22"/>
                <w:szCs w:val="22"/>
              </w:rPr>
              <w:t xml:space="preserve">We are committed to ensuring a safe working environment for all those who work for us and for all those who come into contact with our staff and representatives, including children and members of the communities with whom we work. </w:t>
            </w:r>
          </w:p>
          <w:p w14:paraId="207C39B1" w14:textId="6C96069E" w:rsidR="00900447" w:rsidRPr="00193DF8" w:rsidRDefault="00900447" w:rsidP="005D4907">
            <w:pPr>
              <w:tabs>
                <w:tab w:val="left" w:pos="984"/>
              </w:tabs>
              <w:spacing w:line="276" w:lineRule="auto"/>
              <w:jc w:val="both"/>
              <w:rPr>
                <w:rFonts w:ascii="Gill Sans MT" w:hAnsi="Gill Sans MT"/>
                <w:sz w:val="22"/>
                <w:szCs w:val="22"/>
              </w:rPr>
            </w:pPr>
            <w:r w:rsidRPr="00193DF8">
              <w:rPr>
                <w:rFonts w:ascii="Gill Sans MT" w:hAnsi="Gill Sans MT"/>
                <w:sz w:val="22"/>
                <w:szCs w:val="22"/>
              </w:rPr>
              <w:t>SCI takes a zero tolerance approach to sexual harassment and any other conduct that is discriminatory or disrespectful to others.</w:t>
            </w:r>
          </w:p>
        </w:tc>
      </w:tr>
      <w:tr w:rsidR="00193DF8" w:rsidRPr="00193DF8" w14:paraId="7D958D97" w14:textId="77777777" w:rsidTr="00543A17">
        <w:trPr>
          <w:trHeight w:val="1765"/>
        </w:trPr>
        <w:tc>
          <w:tcPr>
            <w:tcW w:w="9498" w:type="dxa"/>
            <w:gridSpan w:val="2"/>
          </w:tcPr>
          <w:p w14:paraId="01826637" w14:textId="7FAFC7C5" w:rsidR="00900447" w:rsidRDefault="002B21C3" w:rsidP="005D4907">
            <w:pPr>
              <w:spacing w:line="276" w:lineRule="auto"/>
              <w:jc w:val="both"/>
              <w:rPr>
                <w:rFonts w:ascii="Gill Sans MT" w:hAnsi="Gill Sans MT" w:cs="Arial"/>
                <w:b/>
                <w:sz w:val="22"/>
                <w:szCs w:val="22"/>
              </w:rPr>
            </w:pPr>
            <w:r w:rsidRPr="00193DF8">
              <w:rPr>
                <w:rFonts w:ascii="Gill Sans MT" w:hAnsi="Gill Sans MT" w:cs="Arial"/>
                <w:b/>
                <w:sz w:val="22"/>
                <w:szCs w:val="22"/>
              </w:rPr>
              <w:t>ROLE</w:t>
            </w:r>
            <w:r w:rsidR="00D5085F" w:rsidRPr="00193DF8">
              <w:rPr>
                <w:rFonts w:ascii="Gill Sans MT" w:hAnsi="Gill Sans MT" w:cs="Arial"/>
                <w:b/>
                <w:sz w:val="22"/>
                <w:szCs w:val="22"/>
              </w:rPr>
              <w:t xml:space="preserve"> PURPOSE</w:t>
            </w:r>
            <w:r w:rsidRPr="00193DF8">
              <w:rPr>
                <w:rFonts w:ascii="Gill Sans MT" w:hAnsi="Gill Sans MT" w:cs="Arial"/>
                <w:b/>
                <w:sz w:val="22"/>
                <w:szCs w:val="22"/>
              </w:rPr>
              <w:t>:</w:t>
            </w:r>
          </w:p>
          <w:p w14:paraId="087BEB97" w14:textId="058C7FAA" w:rsidR="00712532" w:rsidRPr="00193DF8" w:rsidRDefault="00730A0E" w:rsidP="001B00F7">
            <w:pPr>
              <w:autoSpaceDE w:val="0"/>
              <w:autoSpaceDN w:val="0"/>
              <w:adjustRightInd w:val="0"/>
              <w:spacing w:line="276" w:lineRule="auto"/>
              <w:jc w:val="both"/>
              <w:rPr>
                <w:rFonts w:ascii="Gill Sans MT" w:hAnsi="Gill Sans MT"/>
                <w:sz w:val="22"/>
                <w:szCs w:val="22"/>
              </w:rPr>
            </w:pPr>
            <w:r w:rsidRPr="00193DF8">
              <w:rPr>
                <w:rFonts w:ascii="Gill Sans MT" w:hAnsi="Gill Sans MT"/>
                <w:sz w:val="22"/>
                <w:szCs w:val="22"/>
              </w:rPr>
              <w:t>ASRH Project coordinator</w:t>
            </w:r>
            <w:r w:rsidR="001B00F7">
              <w:rPr>
                <w:rFonts w:ascii="Gill Sans MT" w:hAnsi="Gill Sans MT"/>
                <w:sz w:val="22"/>
                <w:szCs w:val="22"/>
              </w:rPr>
              <w:t xml:space="preserve"> will be</w:t>
            </w:r>
            <w:r w:rsidRPr="00193DF8">
              <w:rPr>
                <w:rFonts w:ascii="Gill Sans MT" w:hAnsi="Gill Sans MT"/>
                <w:sz w:val="22"/>
                <w:szCs w:val="22"/>
              </w:rPr>
              <w:t xml:space="preserve"> </w:t>
            </w:r>
            <w:r w:rsidR="001B00F7" w:rsidRPr="001B00F7">
              <w:rPr>
                <w:rFonts w:ascii="Gill Sans MT" w:hAnsi="Gill Sans MT"/>
                <w:sz w:val="22"/>
                <w:szCs w:val="22"/>
              </w:rPr>
              <w:t xml:space="preserve">responsible for effectively and efficiently planning, management and delivery of </w:t>
            </w:r>
            <w:r w:rsidR="001B00F7" w:rsidRPr="00193DF8">
              <w:rPr>
                <w:rFonts w:ascii="Gill Sans MT" w:hAnsi="Gill Sans MT"/>
                <w:sz w:val="22"/>
                <w:szCs w:val="22"/>
              </w:rPr>
              <w:t>integrating ASRHR into refugee responses project</w:t>
            </w:r>
            <w:r w:rsidR="001B00F7">
              <w:rPr>
                <w:rFonts w:ascii="Gill Sans MT" w:hAnsi="Gill Sans MT"/>
                <w:sz w:val="22"/>
                <w:szCs w:val="22"/>
              </w:rPr>
              <w:t xml:space="preserve"> </w:t>
            </w:r>
            <w:r w:rsidR="001B00F7" w:rsidRPr="001B00F7">
              <w:rPr>
                <w:rFonts w:ascii="Gill Sans MT" w:hAnsi="Gill Sans MT"/>
                <w:sz w:val="22"/>
                <w:szCs w:val="22"/>
              </w:rPr>
              <w:t>components</w:t>
            </w:r>
            <w:r w:rsidR="001B00F7">
              <w:rPr>
                <w:rFonts w:ascii="Gill Sans MT" w:hAnsi="Gill Sans MT"/>
                <w:sz w:val="22"/>
                <w:szCs w:val="22"/>
              </w:rPr>
              <w:t xml:space="preserve"> </w:t>
            </w:r>
            <w:r w:rsidR="001B00F7" w:rsidRPr="00193DF8">
              <w:rPr>
                <w:rFonts w:ascii="Gill Sans MT" w:hAnsi="Gill Sans MT"/>
                <w:sz w:val="22"/>
                <w:szCs w:val="22"/>
              </w:rPr>
              <w:t>across refugee responses</w:t>
            </w:r>
            <w:r w:rsidR="001B00F7" w:rsidRPr="001B00F7">
              <w:rPr>
                <w:rFonts w:ascii="Gill Sans MT" w:hAnsi="Gill Sans MT"/>
                <w:sz w:val="22"/>
                <w:szCs w:val="22"/>
              </w:rPr>
              <w:t xml:space="preserve"> in Rwanda</w:t>
            </w:r>
            <w:r w:rsidR="006A7BE9" w:rsidRPr="00193DF8">
              <w:rPr>
                <w:rFonts w:ascii="Gill Sans MT" w:hAnsi="Gill Sans MT"/>
                <w:sz w:val="22"/>
                <w:szCs w:val="22"/>
              </w:rPr>
              <w:t xml:space="preserve">. </w:t>
            </w:r>
            <w:r w:rsidR="00712532" w:rsidRPr="00193DF8">
              <w:rPr>
                <w:rFonts w:ascii="Gill Sans MT" w:hAnsi="Gill Sans MT"/>
                <w:sz w:val="22"/>
                <w:szCs w:val="22"/>
              </w:rPr>
              <w:t xml:space="preserve">S/he will </w:t>
            </w:r>
            <w:r w:rsidR="001B00F7">
              <w:rPr>
                <w:rFonts w:ascii="Gill Sans MT" w:hAnsi="Gill Sans MT"/>
                <w:sz w:val="22"/>
                <w:szCs w:val="22"/>
              </w:rPr>
              <w:t>coordinate</w:t>
            </w:r>
            <w:r w:rsidR="00712532" w:rsidRPr="00193DF8">
              <w:rPr>
                <w:rFonts w:ascii="Gill Sans MT" w:hAnsi="Gill Sans MT"/>
                <w:sz w:val="22"/>
                <w:szCs w:val="22"/>
              </w:rPr>
              <w:t xml:space="preserve"> </w:t>
            </w:r>
            <w:r w:rsidR="001B00F7">
              <w:rPr>
                <w:rFonts w:ascii="Gill Sans MT" w:hAnsi="Gill Sans MT"/>
                <w:sz w:val="22"/>
                <w:szCs w:val="22"/>
              </w:rPr>
              <w:t xml:space="preserve">ASRHR </w:t>
            </w:r>
            <w:r w:rsidR="00712532" w:rsidRPr="00193DF8">
              <w:rPr>
                <w:rFonts w:ascii="Gill Sans MT" w:hAnsi="Gill Sans MT"/>
                <w:sz w:val="22"/>
                <w:szCs w:val="22"/>
              </w:rPr>
              <w:t xml:space="preserve">situational analyses, mentoring visits, and will facilitate the </w:t>
            </w:r>
            <w:proofErr w:type="spellStart"/>
            <w:r w:rsidR="00712532" w:rsidRPr="00193DF8">
              <w:rPr>
                <w:rFonts w:ascii="Gill Sans MT" w:hAnsi="Gill Sans MT"/>
                <w:sz w:val="22"/>
                <w:szCs w:val="22"/>
              </w:rPr>
              <w:t>ToT</w:t>
            </w:r>
            <w:proofErr w:type="spellEnd"/>
            <w:r w:rsidR="00712532" w:rsidRPr="00193DF8">
              <w:rPr>
                <w:rFonts w:ascii="Gill Sans MT" w:hAnsi="Gill Sans MT"/>
                <w:sz w:val="22"/>
                <w:szCs w:val="22"/>
              </w:rPr>
              <w:t xml:space="preserve"> and multi-sector workshops</w:t>
            </w:r>
            <w:r w:rsidRPr="00193DF8">
              <w:rPr>
                <w:rFonts w:ascii="Gill Sans MT" w:hAnsi="Gill Sans MT"/>
                <w:sz w:val="22"/>
                <w:szCs w:val="22"/>
              </w:rPr>
              <w:t xml:space="preserve"> with participants from refugee responses in Kigali, </w:t>
            </w:r>
            <w:proofErr w:type="spellStart"/>
            <w:r w:rsidRPr="00193DF8">
              <w:rPr>
                <w:rFonts w:ascii="Gill Sans MT" w:hAnsi="Gill Sans MT"/>
                <w:sz w:val="22"/>
                <w:szCs w:val="22"/>
              </w:rPr>
              <w:t>Kiziba</w:t>
            </w:r>
            <w:proofErr w:type="spellEnd"/>
            <w:r w:rsidRPr="00193DF8">
              <w:rPr>
                <w:rFonts w:ascii="Gill Sans MT" w:hAnsi="Gill Sans MT"/>
                <w:sz w:val="22"/>
                <w:szCs w:val="22"/>
              </w:rPr>
              <w:t xml:space="preserve">, </w:t>
            </w:r>
            <w:proofErr w:type="spellStart"/>
            <w:r w:rsidRPr="00193DF8">
              <w:rPr>
                <w:rFonts w:ascii="Gill Sans MT" w:hAnsi="Gill Sans MT"/>
                <w:sz w:val="22"/>
                <w:szCs w:val="22"/>
              </w:rPr>
              <w:t>Mahama</w:t>
            </w:r>
            <w:proofErr w:type="spellEnd"/>
            <w:r w:rsidRPr="00193DF8">
              <w:rPr>
                <w:rFonts w:ascii="Gill Sans MT" w:hAnsi="Gill Sans MT"/>
                <w:sz w:val="22"/>
                <w:szCs w:val="22"/>
              </w:rPr>
              <w:t xml:space="preserve">, and </w:t>
            </w:r>
            <w:proofErr w:type="spellStart"/>
            <w:r w:rsidRPr="00193DF8">
              <w:rPr>
                <w:rFonts w:ascii="Gill Sans MT" w:hAnsi="Gill Sans MT"/>
                <w:sz w:val="22"/>
                <w:szCs w:val="22"/>
              </w:rPr>
              <w:t>Nyabiheke</w:t>
            </w:r>
            <w:proofErr w:type="spellEnd"/>
            <w:r w:rsidRPr="00193DF8">
              <w:rPr>
                <w:rFonts w:ascii="Gill Sans MT" w:hAnsi="Gill Sans MT"/>
                <w:sz w:val="22"/>
                <w:szCs w:val="22"/>
              </w:rPr>
              <w:t xml:space="preserve"> refugee locations</w:t>
            </w:r>
            <w:r w:rsidR="00712532" w:rsidRPr="00193DF8">
              <w:rPr>
                <w:rFonts w:ascii="Gill Sans MT" w:hAnsi="Gill Sans MT"/>
                <w:sz w:val="22"/>
                <w:szCs w:val="22"/>
              </w:rPr>
              <w:t xml:space="preserve">. </w:t>
            </w:r>
            <w:r w:rsidR="001B00F7">
              <w:rPr>
                <w:rFonts w:ascii="Gill Sans MT" w:hAnsi="Gill Sans MT"/>
                <w:sz w:val="22"/>
                <w:szCs w:val="22"/>
              </w:rPr>
              <w:t xml:space="preserve"> </w:t>
            </w:r>
          </w:p>
          <w:p w14:paraId="1C04C20F" w14:textId="6D996266" w:rsidR="00480895" w:rsidRPr="00193DF8" w:rsidRDefault="00480895" w:rsidP="001B00F7">
            <w:pPr>
              <w:autoSpaceDE w:val="0"/>
              <w:autoSpaceDN w:val="0"/>
              <w:adjustRightInd w:val="0"/>
              <w:spacing w:line="276" w:lineRule="auto"/>
              <w:jc w:val="both"/>
              <w:rPr>
                <w:rFonts w:ascii="Gill Sans MT" w:hAnsi="Gill Sans MT" w:cs="Arial"/>
                <w:sz w:val="22"/>
                <w:szCs w:val="22"/>
              </w:rPr>
            </w:pPr>
            <w:r w:rsidRPr="001B00F7">
              <w:rPr>
                <w:rFonts w:ascii="Gill Sans MT" w:hAnsi="Gill Sans MT"/>
                <w:sz w:val="22"/>
                <w:szCs w:val="22"/>
              </w:rPr>
              <w:t xml:space="preserve">In the event of a major humanitarian emergency, the role holder will be expected to work outside the normal </w:t>
            </w:r>
            <w:r w:rsidR="00F5619F" w:rsidRPr="001B00F7">
              <w:rPr>
                <w:rFonts w:ascii="Gill Sans MT" w:hAnsi="Gill Sans MT"/>
                <w:sz w:val="22"/>
                <w:szCs w:val="22"/>
              </w:rPr>
              <w:t xml:space="preserve">role profile </w:t>
            </w:r>
            <w:r w:rsidRPr="001B00F7">
              <w:rPr>
                <w:rFonts w:ascii="Gill Sans MT" w:hAnsi="Gill Sans MT"/>
                <w:sz w:val="22"/>
                <w:szCs w:val="22"/>
              </w:rPr>
              <w:t>and be able to vary working hours accordingly.</w:t>
            </w:r>
          </w:p>
        </w:tc>
      </w:tr>
      <w:tr w:rsidR="00193DF8" w:rsidRPr="00193DF8" w14:paraId="65A4029A" w14:textId="77777777" w:rsidTr="00543A17">
        <w:trPr>
          <w:trHeight w:val="1275"/>
        </w:trPr>
        <w:tc>
          <w:tcPr>
            <w:tcW w:w="9498" w:type="dxa"/>
            <w:gridSpan w:val="2"/>
          </w:tcPr>
          <w:p w14:paraId="7751646F" w14:textId="1D1BF779" w:rsidR="00174203" w:rsidRPr="00193DF8" w:rsidRDefault="002B21C3" w:rsidP="00712532">
            <w:pPr>
              <w:tabs>
                <w:tab w:val="left" w:pos="2410"/>
              </w:tabs>
              <w:snapToGrid w:val="0"/>
              <w:spacing w:line="276" w:lineRule="auto"/>
              <w:jc w:val="both"/>
              <w:rPr>
                <w:rFonts w:ascii="Gill Sans MT" w:hAnsi="Gill Sans MT" w:cs="Arial"/>
                <w:b/>
                <w:i/>
                <w:sz w:val="22"/>
                <w:szCs w:val="22"/>
              </w:rPr>
            </w:pPr>
            <w:r w:rsidRPr="00193DF8">
              <w:rPr>
                <w:rFonts w:ascii="Gill Sans MT" w:hAnsi="Gill Sans MT" w:cs="Arial"/>
                <w:b/>
                <w:sz w:val="22"/>
                <w:szCs w:val="22"/>
              </w:rPr>
              <w:t>SCOPE OF ROLE</w:t>
            </w:r>
            <w:r w:rsidR="00174203" w:rsidRPr="00193DF8">
              <w:rPr>
                <w:rFonts w:ascii="Gill Sans MT" w:hAnsi="Gill Sans MT" w:cs="Arial"/>
                <w:b/>
                <w:sz w:val="22"/>
                <w:szCs w:val="22"/>
              </w:rPr>
              <w:t xml:space="preserve">: </w:t>
            </w:r>
          </w:p>
          <w:p w14:paraId="2EAC7EFC" w14:textId="56F163BF" w:rsidR="006A7BE9" w:rsidRPr="00193DF8" w:rsidRDefault="00B634B6" w:rsidP="005D4907">
            <w:pPr>
              <w:spacing w:line="276" w:lineRule="auto"/>
              <w:jc w:val="both"/>
              <w:rPr>
                <w:rFonts w:ascii="Gill Sans MT" w:hAnsi="Gill Sans MT" w:cs="Arial"/>
                <w:sz w:val="22"/>
                <w:szCs w:val="22"/>
              </w:rPr>
            </w:pPr>
            <w:r w:rsidRPr="00193DF8">
              <w:rPr>
                <w:rFonts w:ascii="Gill Sans MT" w:hAnsi="Gill Sans MT" w:cs="Arial"/>
                <w:b/>
                <w:sz w:val="22"/>
                <w:szCs w:val="22"/>
              </w:rPr>
              <w:t>Direct r</w:t>
            </w:r>
            <w:r w:rsidR="00174203" w:rsidRPr="00193DF8">
              <w:rPr>
                <w:rFonts w:ascii="Gill Sans MT" w:hAnsi="Gill Sans MT" w:cs="Arial"/>
                <w:b/>
                <w:sz w:val="22"/>
                <w:szCs w:val="22"/>
              </w:rPr>
              <w:t xml:space="preserve">eports to: </w:t>
            </w:r>
            <w:r w:rsidR="006A7BE9" w:rsidRPr="00193DF8">
              <w:rPr>
                <w:rFonts w:ascii="Gill Sans MT" w:hAnsi="Gill Sans MT" w:cs="Arial"/>
                <w:b/>
                <w:sz w:val="22"/>
                <w:szCs w:val="22"/>
              </w:rPr>
              <w:t xml:space="preserve"> </w:t>
            </w:r>
            <w:proofErr w:type="spellStart"/>
            <w:r w:rsidR="006A7BE9" w:rsidRPr="00193DF8">
              <w:rPr>
                <w:rFonts w:ascii="Gill Sans MT" w:hAnsi="Gill Sans MT" w:cs="Arial"/>
                <w:sz w:val="22"/>
                <w:szCs w:val="22"/>
              </w:rPr>
              <w:t>Sr</w:t>
            </w:r>
            <w:proofErr w:type="spellEnd"/>
            <w:r w:rsidR="006A7BE9" w:rsidRPr="00193DF8">
              <w:rPr>
                <w:rFonts w:ascii="Gill Sans MT" w:hAnsi="Gill Sans MT" w:cs="Arial"/>
                <w:sz w:val="22"/>
                <w:szCs w:val="22"/>
              </w:rPr>
              <w:t xml:space="preserve"> Health </w:t>
            </w:r>
            <w:r w:rsidR="00E963BE">
              <w:rPr>
                <w:rFonts w:ascii="Gill Sans MT" w:hAnsi="Gill Sans MT" w:cs="Arial"/>
                <w:sz w:val="22"/>
                <w:szCs w:val="22"/>
              </w:rPr>
              <w:t>and Nutrition Coordinator</w:t>
            </w:r>
          </w:p>
          <w:p w14:paraId="5BE768FF" w14:textId="77777777" w:rsidR="00B634B6" w:rsidRPr="00193DF8" w:rsidRDefault="00B634B6" w:rsidP="005D4907">
            <w:pPr>
              <w:spacing w:line="276" w:lineRule="auto"/>
              <w:jc w:val="both"/>
              <w:rPr>
                <w:rFonts w:ascii="Gill Sans MT" w:hAnsi="Gill Sans MT" w:cs="Arial"/>
                <w:sz w:val="22"/>
                <w:szCs w:val="22"/>
              </w:rPr>
            </w:pPr>
          </w:p>
          <w:p w14:paraId="075BBE66" w14:textId="5A2D85B3" w:rsidR="00C34EA2" w:rsidRPr="00193DF8" w:rsidRDefault="00174203" w:rsidP="006A7BE9">
            <w:pPr>
              <w:spacing w:line="276" w:lineRule="auto"/>
              <w:jc w:val="both"/>
              <w:rPr>
                <w:rFonts w:ascii="Gill Sans MT" w:hAnsi="Gill Sans MT" w:cs="Arial"/>
                <w:b/>
                <w:sz w:val="22"/>
                <w:szCs w:val="22"/>
              </w:rPr>
            </w:pPr>
            <w:r w:rsidRPr="00193DF8">
              <w:rPr>
                <w:rFonts w:ascii="Gill Sans MT" w:hAnsi="Gill Sans MT" w:cs="Arial"/>
                <w:b/>
                <w:sz w:val="22"/>
                <w:szCs w:val="22"/>
              </w:rPr>
              <w:t>Staff reporting to this post:</w:t>
            </w:r>
            <w:r w:rsidR="00D64C59" w:rsidRPr="00193DF8">
              <w:rPr>
                <w:rFonts w:ascii="Gill Sans MT" w:hAnsi="Gill Sans MT" w:cs="Arial"/>
                <w:b/>
                <w:sz w:val="22"/>
                <w:szCs w:val="22"/>
              </w:rPr>
              <w:t xml:space="preserve"> </w:t>
            </w:r>
            <w:r w:rsidR="006A7BE9" w:rsidRPr="00193DF8">
              <w:rPr>
                <w:rFonts w:ascii="Gill Sans MT" w:hAnsi="Gill Sans MT"/>
                <w:sz w:val="22"/>
                <w:szCs w:val="22"/>
              </w:rPr>
              <w:t>Only temporally enumerators for situational analysis.</w:t>
            </w:r>
          </w:p>
        </w:tc>
      </w:tr>
      <w:tr w:rsidR="00193DF8" w:rsidRPr="00193DF8" w14:paraId="73DFEF18" w14:textId="77777777" w:rsidTr="00543A17">
        <w:tc>
          <w:tcPr>
            <w:tcW w:w="9498" w:type="dxa"/>
            <w:gridSpan w:val="2"/>
          </w:tcPr>
          <w:p w14:paraId="159D3E1F" w14:textId="22A7A4E2" w:rsidR="00290500" w:rsidRPr="00193DF8" w:rsidRDefault="002B21C3" w:rsidP="005D4907">
            <w:pPr>
              <w:tabs>
                <w:tab w:val="left" w:pos="2977"/>
              </w:tabs>
              <w:spacing w:line="276" w:lineRule="auto"/>
              <w:jc w:val="both"/>
              <w:rPr>
                <w:rFonts w:ascii="Gill Sans MT" w:hAnsi="Gill Sans MT" w:cs="Arial"/>
                <w:b/>
                <w:sz w:val="22"/>
                <w:szCs w:val="22"/>
              </w:rPr>
            </w:pPr>
            <w:r w:rsidRPr="00193DF8">
              <w:rPr>
                <w:rFonts w:ascii="Gill Sans MT" w:hAnsi="Gill Sans MT" w:cs="Arial"/>
                <w:b/>
                <w:sz w:val="22"/>
                <w:szCs w:val="22"/>
              </w:rPr>
              <w:t xml:space="preserve">KEY AREAS OF </w:t>
            </w:r>
            <w:r w:rsidR="00C978E6" w:rsidRPr="00193DF8">
              <w:rPr>
                <w:rFonts w:ascii="Gill Sans MT" w:hAnsi="Gill Sans MT" w:cs="Arial"/>
                <w:b/>
                <w:sz w:val="22"/>
                <w:szCs w:val="22"/>
              </w:rPr>
              <w:t>ACCOUNTABILITY</w:t>
            </w:r>
            <w:r w:rsidR="00900447" w:rsidRPr="00193DF8">
              <w:rPr>
                <w:rFonts w:ascii="Gill Sans MT" w:hAnsi="Gill Sans MT" w:cs="Arial"/>
                <w:b/>
                <w:sz w:val="22"/>
                <w:szCs w:val="22"/>
              </w:rPr>
              <w:t>:</w:t>
            </w:r>
          </w:p>
          <w:p w14:paraId="146D2FB2" w14:textId="2321897C" w:rsidR="00A80A28" w:rsidRPr="00193DF8" w:rsidRDefault="00A80A28" w:rsidP="005D4907">
            <w:pPr>
              <w:tabs>
                <w:tab w:val="left" w:pos="2977"/>
              </w:tabs>
              <w:spacing w:line="276" w:lineRule="auto"/>
              <w:jc w:val="both"/>
              <w:rPr>
                <w:rFonts w:ascii="Gill Sans MT" w:hAnsi="Gill Sans MT" w:cs="Arial"/>
                <w:b/>
                <w:sz w:val="22"/>
                <w:szCs w:val="22"/>
              </w:rPr>
            </w:pPr>
            <w:r w:rsidRPr="00193DF8">
              <w:rPr>
                <w:rFonts w:ascii="Gill Sans MT" w:hAnsi="Gill Sans MT" w:cs="Arial"/>
                <w:b/>
                <w:sz w:val="22"/>
                <w:szCs w:val="22"/>
              </w:rPr>
              <w:t>Technical responsibilities:</w:t>
            </w:r>
          </w:p>
          <w:p w14:paraId="77DDE07D" w14:textId="1B14CF1A" w:rsidR="00900447" w:rsidRPr="00193DF8" w:rsidRDefault="00B634B6" w:rsidP="00712532">
            <w:pPr>
              <w:numPr>
                <w:ilvl w:val="0"/>
                <w:numId w:val="37"/>
              </w:numPr>
              <w:spacing w:line="276" w:lineRule="auto"/>
              <w:jc w:val="both"/>
              <w:rPr>
                <w:rFonts w:ascii="Gill Sans MT" w:hAnsi="Gill Sans MT"/>
                <w:sz w:val="22"/>
                <w:szCs w:val="22"/>
              </w:rPr>
            </w:pPr>
            <w:r w:rsidRPr="00193DF8">
              <w:rPr>
                <w:rFonts w:ascii="Gill Sans MT" w:hAnsi="Gill Sans MT"/>
                <w:sz w:val="22"/>
                <w:szCs w:val="22"/>
              </w:rPr>
              <w:t>M</w:t>
            </w:r>
            <w:r w:rsidR="00712532" w:rsidRPr="00193DF8">
              <w:rPr>
                <w:rFonts w:ascii="Gill Sans MT" w:hAnsi="Gill Sans MT"/>
                <w:sz w:val="22"/>
                <w:szCs w:val="22"/>
              </w:rPr>
              <w:t>anage</w:t>
            </w:r>
            <w:r w:rsidR="00F9306B" w:rsidRPr="00193DF8">
              <w:rPr>
                <w:rFonts w:ascii="Gill Sans MT" w:hAnsi="Gill Sans MT"/>
                <w:sz w:val="22"/>
                <w:szCs w:val="22"/>
              </w:rPr>
              <w:t xml:space="preserve"> communications between SC, </w:t>
            </w:r>
            <w:r w:rsidR="00712532" w:rsidRPr="00193DF8">
              <w:rPr>
                <w:rFonts w:ascii="Gill Sans MT" w:hAnsi="Gill Sans MT"/>
                <w:sz w:val="22"/>
                <w:szCs w:val="22"/>
              </w:rPr>
              <w:t>UNHCR and other humanitarian and government partners in Rwanda</w:t>
            </w:r>
            <w:r w:rsidR="007C051A" w:rsidRPr="00193DF8">
              <w:rPr>
                <w:rFonts w:ascii="Gill Sans MT" w:hAnsi="Gill Sans MT"/>
                <w:sz w:val="22"/>
                <w:szCs w:val="22"/>
              </w:rPr>
              <w:t xml:space="preserve"> to introduce </w:t>
            </w:r>
            <w:r w:rsidR="008C5270" w:rsidRPr="00193DF8">
              <w:rPr>
                <w:rFonts w:ascii="Gill Sans MT" w:hAnsi="Gill Sans MT"/>
                <w:sz w:val="22"/>
                <w:szCs w:val="22"/>
              </w:rPr>
              <w:t xml:space="preserve">ASRHR </w:t>
            </w:r>
            <w:r w:rsidR="007C051A" w:rsidRPr="00193DF8">
              <w:rPr>
                <w:rFonts w:ascii="Gill Sans MT" w:hAnsi="Gill Sans MT"/>
                <w:sz w:val="22"/>
                <w:szCs w:val="22"/>
              </w:rPr>
              <w:t xml:space="preserve">project, select, confirm and inform participants of TOT and </w:t>
            </w:r>
            <w:proofErr w:type="spellStart"/>
            <w:r w:rsidR="007C051A" w:rsidRPr="00193DF8">
              <w:rPr>
                <w:rFonts w:ascii="Gill Sans MT" w:hAnsi="Gill Sans MT"/>
                <w:sz w:val="22"/>
                <w:szCs w:val="22"/>
              </w:rPr>
              <w:t>multisectoral</w:t>
            </w:r>
            <w:proofErr w:type="spellEnd"/>
            <w:r w:rsidR="007C051A" w:rsidRPr="00193DF8">
              <w:rPr>
                <w:rFonts w:ascii="Gill Sans MT" w:hAnsi="Gill Sans MT"/>
                <w:sz w:val="22"/>
                <w:szCs w:val="22"/>
              </w:rPr>
              <w:t xml:space="preserve"> workshops</w:t>
            </w:r>
            <w:r w:rsidR="00E963BE">
              <w:rPr>
                <w:rFonts w:ascii="Gill Sans MT" w:hAnsi="Gill Sans MT"/>
                <w:sz w:val="22"/>
                <w:szCs w:val="22"/>
              </w:rPr>
              <w:t>.</w:t>
            </w:r>
          </w:p>
          <w:p w14:paraId="6A8C933E" w14:textId="7A6B79F6" w:rsidR="007C051A" w:rsidRDefault="007C051A" w:rsidP="007C051A">
            <w:pPr>
              <w:numPr>
                <w:ilvl w:val="0"/>
                <w:numId w:val="37"/>
              </w:numPr>
              <w:spacing w:line="276" w:lineRule="auto"/>
              <w:jc w:val="both"/>
              <w:rPr>
                <w:rFonts w:ascii="Gill Sans MT" w:hAnsi="Gill Sans MT"/>
                <w:sz w:val="22"/>
                <w:szCs w:val="22"/>
              </w:rPr>
            </w:pPr>
            <w:r w:rsidRPr="00193DF8">
              <w:rPr>
                <w:rFonts w:ascii="Gill Sans MT" w:hAnsi="Gill Sans MT"/>
                <w:sz w:val="22"/>
                <w:szCs w:val="22"/>
              </w:rPr>
              <w:t>Coordinate with UNHCR and SRH focal points to choose two settlements to conduct situational analyses, contact representatives, and confirm site visit dates; inform TOT participants of selected settlements for situational analyses.</w:t>
            </w:r>
          </w:p>
          <w:p w14:paraId="5D5A4F75" w14:textId="77777777" w:rsidR="00C24A64" w:rsidRPr="00193DF8" w:rsidRDefault="00C24A64" w:rsidP="00C24A64">
            <w:pPr>
              <w:numPr>
                <w:ilvl w:val="0"/>
                <w:numId w:val="37"/>
              </w:numPr>
              <w:spacing w:line="276" w:lineRule="auto"/>
              <w:jc w:val="both"/>
              <w:rPr>
                <w:rFonts w:ascii="Gill Sans MT" w:hAnsi="Gill Sans MT"/>
                <w:sz w:val="22"/>
                <w:szCs w:val="22"/>
              </w:rPr>
            </w:pPr>
            <w:r w:rsidRPr="00193DF8">
              <w:rPr>
                <w:rFonts w:ascii="Gill Sans MT" w:hAnsi="Gill Sans MT"/>
                <w:sz w:val="22"/>
                <w:szCs w:val="22"/>
              </w:rPr>
              <w:t>Organize preparation calls for facilitators of multi-sector workshops, including youth representatives</w:t>
            </w:r>
          </w:p>
          <w:p w14:paraId="401B2344" w14:textId="77777777" w:rsidR="00C24A64" w:rsidRPr="00193DF8" w:rsidRDefault="00C24A64" w:rsidP="00C24A64">
            <w:pPr>
              <w:numPr>
                <w:ilvl w:val="0"/>
                <w:numId w:val="37"/>
              </w:numPr>
              <w:spacing w:line="276" w:lineRule="auto"/>
              <w:jc w:val="both"/>
              <w:rPr>
                <w:rFonts w:ascii="Gill Sans MT" w:hAnsi="Gill Sans MT"/>
                <w:sz w:val="22"/>
                <w:szCs w:val="22"/>
              </w:rPr>
            </w:pPr>
            <w:r>
              <w:rPr>
                <w:rFonts w:ascii="Gill Sans MT" w:hAnsi="Gill Sans MT"/>
                <w:sz w:val="22"/>
                <w:szCs w:val="22"/>
              </w:rPr>
              <w:t>Interact with</w:t>
            </w:r>
            <w:r w:rsidRPr="00193DF8">
              <w:rPr>
                <w:rFonts w:ascii="Gill Sans MT" w:hAnsi="Gill Sans MT"/>
                <w:sz w:val="22"/>
                <w:szCs w:val="22"/>
              </w:rPr>
              <w:t xml:space="preserve"> </w:t>
            </w:r>
            <w:proofErr w:type="spellStart"/>
            <w:r w:rsidRPr="00193DF8">
              <w:rPr>
                <w:rFonts w:ascii="Gill Sans MT" w:hAnsi="Gill Sans MT"/>
                <w:sz w:val="22"/>
                <w:szCs w:val="22"/>
              </w:rPr>
              <w:t>MoH</w:t>
            </w:r>
            <w:proofErr w:type="spellEnd"/>
            <w:r w:rsidRPr="00193DF8">
              <w:rPr>
                <w:rFonts w:ascii="Gill Sans MT" w:hAnsi="Gill Sans MT"/>
                <w:sz w:val="22"/>
                <w:szCs w:val="22"/>
              </w:rPr>
              <w:t>, MINEMA, and youth representatives to discuss participation in workshops</w:t>
            </w:r>
          </w:p>
          <w:p w14:paraId="6CA7187D" w14:textId="77777777" w:rsidR="00C24A64" w:rsidRPr="00193DF8" w:rsidRDefault="00C24A64" w:rsidP="00C24A64">
            <w:pPr>
              <w:numPr>
                <w:ilvl w:val="0"/>
                <w:numId w:val="37"/>
              </w:numPr>
              <w:spacing w:line="276" w:lineRule="auto"/>
              <w:jc w:val="both"/>
              <w:rPr>
                <w:rFonts w:ascii="Gill Sans MT" w:hAnsi="Gill Sans MT"/>
                <w:sz w:val="22"/>
                <w:szCs w:val="22"/>
              </w:rPr>
            </w:pPr>
            <w:r w:rsidRPr="00193DF8">
              <w:rPr>
                <w:rFonts w:ascii="Gill Sans MT" w:hAnsi="Gill Sans MT"/>
                <w:sz w:val="22"/>
                <w:szCs w:val="22"/>
              </w:rPr>
              <w:t>Convene coordination calls between Save the Children, UNHCR, and TOT participants at sub-national levels</w:t>
            </w:r>
          </w:p>
          <w:p w14:paraId="075ABF1C" w14:textId="77777777" w:rsidR="00C24A64" w:rsidRPr="00193DF8" w:rsidRDefault="00C24A64" w:rsidP="00C24A64">
            <w:pPr>
              <w:numPr>
                <w:ilvl w:val="0"/>
                <w:numId w:val="37"/>
              </w:numPr>
              <w:spacing w:line="276" w:lineRule="auto"/>
              <w:jc w:val="both"/>
              <w:rPr>
                <w:rFonts w:ascii="Gill Sans MT" w:hAnsi="Gill Sans MT"/>
                <w:sz w:val="22"/>
                <w:szCs w:val="22"/>
              </w:rPr>
            </w:pPr>
            <w:r w:rsidRPr="00193DF8">
              <w:rPr>
                <w:rFonts w:ascii="Gill Sans MT" w:hAnsi="Gill Sans MT"/>
                <w:sz w:val="22"/>
                <w:szCs w:val="22"/>
              </w:rPr>
              <w:t>Support to carry out situational analyses and prepare report with recommended action plan for the next steps to use for TOT workshop and to share with UNHCR and settlement stakeholders.</w:t>
            </w:r>
          </w:p>
          <w:p w14:paraId="07C5E70E" w14:textId="77777777" w:rsidR="00062A0C" w:rsidRPr="00193DF8" w:rsidRDefault="00062A0C" w:rsidP="00062A0C">
            <w:pPr>
              <w:numPr>
                <w:ilvl w:val="0"/>
                <w:numId w:val="37"/>
              </w:numPr>
              <w:spacing w:line="276" w:lineRule="auto"/>
              <w:jc w:val="both"/>
              <w:rPr>
                <w:rFonts w:ascii="Gill Sans MT" w:hAnsi="Gill Sans MT"/>
                <w:sz w:val="22"/>
                <w:szCs w:val="22"/>
              </w:rPr>
            </w:pPr>
            <w:r w:rsidRPr="00193DF8">
              <w:rPr>
                <w:rFonts w:ascii="Gill Sans MT" w:hAnsi="Gill Sans MT"/>
                <w:sz w:val="22"/>
                <w:szCs w:val="22"/>
              </w:rPr>
              <w:t xml:space="preserve">Facilitate orientation of enumerators prior to starting data collection for situational analyses and supervise their daily duties during data collection process. </w:t>
            </w:r>
          </w:p>
          <w:p w14:paraId="0832CED4" w14:textId="3A8A410B" w:rsidR="00E963BE" w:rsidRPr="00FE1F4F" w:rsidRDefault="00FE1F4F" w:rsidP="007C051A">
            <w:pPr>
              <w:numPr>
                <w:ilvl w:val="0"/>
                <w:numId w:val="37"/>
              </w:numPr>
              <w:spacing w:line="276" w:lineRule="auto"/>
              <w:jc w:val="both"/>
              <w:rPr>
                <w:rFonts w:ascii="Gill Sans MT" w:hAnsi="Gill Sans MT"/>
                <w:sz w:val="22"/>
                <w:szCs w:val="22"/>
              </w:rPr>
            </w:pPr>
            <w:r>
              <w:rPr>
                <w:rFonts w:ascii="Gill Sans MT" w:hAnsi="Gill Sans MT"/>
                <w:sz w:val="22"/>
                <w:szCs w:val="22"/>
              </w:rPr>
              <w:t>Technically, a</w:t>
            </w:r>
            <w:r w:rsidR="00062A0C" w:rsidRPr="00FE1F4F">
              <w:rPr>
                <w:rFonts w:ascii="Gill Sans MT" w:hAnsi="Gill Sans MT"/>
                <w:sz w:val="22"/>
                <w:szCs w:val="22"/>
              </w:rPr>
              <w:t>ssist in gathering and accurately recording responses on questionnaires</w:t>
            </w:r>
            <w:r w:rsidRPr="00FE1F4F">
              <w:rPr>
                <w:rFonts w:ascii="Gill Sans MT" w:hAnsi="Gill Sans MT"/>
                <w:sz w:val="22"/>
                <w:szCs w:val="22"/>
              </w:rPr>
              <w:t>/interviews</w:t>
            </w:r>
            <w:r w:rsidR="00062A0C" w:rsidRPr="00FE1F4F">
              <w:rPr>
                <w:rFonts w:ascii="Gill Sans MT" w:hAnsi="Gill Sans MT"/>
                <w:sz w:val="22"/>
                <w:szCs w:val="22"/>
              </w:rPr>
              <w:t xml:space="preserve"> by data enumerators</w:t>
            </w:r>
            <w:r w:rsidRPr="00FE1F4F">
              <w:rPr>
                <w:rFonts w:ascii="Gill Sans MT" w:hAnsi="Gill Sans MT"/>
                <w:sz w:val="22"/>
                <w:szCs w:val="22"/>
              </w:rPr>
              <w:t>.</w:t>
            </w:r>
          </w:p>
          <w:p w14:paraId="530368CD" w14:textId="77777777" w:rsidR="00C24A64" w:rsidRPr="00193DF8" w:rsidRDefault="00C24A64" w:rsidP="00C24A64">
            <w:pPr>
              <w:numPr>
                <w:ilvl w:val="0"/>
                <w:numId w:val="37"/>
              </w:numPr>
              <w:spacing w:line="276" w:lineRule="auto"/>
              <w:jc w:val="both"/>
              <w:rPr>
                <w:rFonts w:ascii="Gill Sans MT" w:hAnsi="Gill Sans MT"/>
                <w:sz w:val="22"/>
                <w:szCs w:val="22"/>
              </w:rPr>
            </w:pPr>
            <w:r w:rsidRPr="00193DF8">
              <w:rPr>
                <w:rFonts w:ascii="Gill Sans MT" w:hAnsi="Gill Sans MT"/>
                <w:sz w:val="22"/>
                <w:szCs w:val="22"/>
              </w:rPr>
              <w:t xml:space="preserve">Ensure the availability </w:t>
            </w:r>
            <w:proofErr w:type="gramStart"/>
            <w:r w:rsidRPr="00193DF8">
              <w:rPr>
                <w:rFonts w:ascii="Gill Sans MT" w:hAnsi="Gill Sans MT"/>
                <w:sz w:val="22"/>
                <w:szCs w:val="22"/>
              </w:rPr>
              <w:t>of  venue</w:t>
            </w:r>
            <w:proofErr w:type="gramEnd"/>
            <w:r w:rsidRPr="00193DF8">
              <w:rPr>
                <w:rFonts w:ascii="Gill Sans MT" w:hAnsi="Gill Sans MT"/>
                <w:sz w:val="22"/>
                <w:szCs w:val="22"/>
              </w:rPr>
              <w:t>, catering, and supplies for both TOT and multi-sector workshops.</w:t>
            </w:r>
          </w:p>
          <w:p w14:paraId="3C519735" w14:textId="6663E2C1" w:rsidR="00F9306B" w:rsidRPr="00193DF8" w:rsidRDefault="00F9306B" w:rsidP="00F9306B">
            <w:pPr>
              <w:numPr>
                <w:ilvl w:val="0"/>
                <w:numId w:val="37"/>
              </w:numPr>
              <w:spacing w:line="276" w:lineRule="auto"/>
              <w:jc w:val="both"/>
              <w:rPr>
                <w:rFonts w:ascii="Gill Sans MT" w:hAnsi="Gill Sans MT"/>
                <w:sz w:val="22"/>
                <w:szCs w:val="22"/>
              </w:rPr>
            </w:pPr>
            <w:r w:rsidRPr="00193DF8">
              <w:rPr>
                <w:rFonts w:ascii="Gill Sans MT" w:hAnsi="Gill Sans MT"/>
                <w:sz w:val="22"/>
                <w:szCs w:val="22"/>
              </w:rPr>
              <w:lastRenderedPageBreak/>
              <w:t>Conduct follow-up field visits to monitor progress and provide mentorship support</w:t>
            </w:r>
            <w:r w:rsidR="00E963BE">
              <w:rPr>
                <w:rFonts w:ascii="Gill Sans MT" w:hAnsi="Gill Sans MT"/>
                <w:sz w:val="22"/>
                <w:szCs w:val="22"/>
              </w:rPr>
              <w:t xml:space="preserve"> for selected </w:t>
            </w:r>
            <w:r w:rsidR="00E963BE" w:rsidRPr="00193DF8">
              <w:rPr>
                <w:rFonts w:ascii="Gill Sans MT" w:hAnsi="Gill Sans MT"/>
                <w:sz w:val="22"/>
                <w:szCs w:val="22"/>
              </w:rPr>
              <w:t xml:space="preserve">refugee responses in Kigali, </w:t>
            </w:r>
            <w:proofErr w:type="spellStart"/>
            <w:r w:rsidR="00E963BE" w:rsidRPr="00193DF8">
              <w:rPr>
                <w:rFonts w:ascii="Gill Sans MT" w:hAnsi="Gill Sans MT"/>
                <w:sz w:val="22"/>
                <w:szCs w:val="22"/>
              </w:rPr>
              <w:t>Kiziba</w:t>
            </w:r>
            <w:proofErr w:type="spellEnd"/>
            <w:r w:rsidR="00E963BE" w:rsidRPr="00193DF8">
              <w:rPr>
                <w:rFonts w:ascii="Gill Sans MT" w:hAnsi="Gill Sans MT"/>
                <w:sz w:val="22"/>
                <w:szCs w:val="22"/>
              </w:rPr>
              <w:t xml:space="preserve">, </w:t>
            </w:r>
            <w:proofErr w:type="spellStart"/>
            <w:r w:rsidR="00E963BE" w:rsidRPr="00193DF8">
              <w:rPr>
                <w:rFonts w:ascii="Gill Sans MT" w:hAnsi="Gill Sans MT"/>
                <w:sz w:val="22"/>
                <w:szCs w:val="22"/>
              </w:rPr>
              <w:t>Mahama</w:t>
            </w:r>
            <w:proofErr w:type="spellEnd"/>
            <w:r w:rsidR="00E963BE" w:rsidRPr="00193DF8">
              <w:rPr>
                <w:rFonts w:ascii="Gill Sans MT" w:hAnsi="Gill Sans MT"/>
                <w:sz w:val="22"/>
                <w:szCs w:val="22"/>
              </w:rPr>
              <w:t xml:space="preserve">, and </w:t>
            </w:r>
            <w:proofErr w:type="spellStart"/>
            <w:r w:rsidR="00E963BE" w:rsidRPr="00193DF8">
              <w:rPr>
                <w:rFonts w:ascii="Gill Sans MT" w:hAnsi="Gill Sans MT"/>
                <w:sz w:val="22"/>
                <w:szCs w:val="22"/>
              </w:rPr>
              <w:t>Nyabiheke</w:t>
            </w:r>
            <w:proofErr w:type="spellEnd"/>
            <w:r w:rsidR="00E963BE" w:rsidRPr="00193DF8">
              <w:rPr>
                <w:rFonts w:ascii="Gill Sans MT" w:hAnsi="Gill Sans MT"/>
                <w:sz w:val="22"/>
                <w:szCs w:val="22"/>
              </w:rPr>
              <w:t xml:space="preserve"> refugee locations</w:t>
            </w:r>
            <w:r w:rsidR="00E963BE">
              <w:rPr>
                <w:rFonts w:ascii="Gill Sans MT" w:hAnsi="Gill Sans MT"/>
                <w:sz w:val="22"/>
                <w:szCs w:val="22"/>
              </w:rPr>
              <w:t>.</w:t>
            </w:r>
          </w:p>
          <w:p w14:paraId="14AA04F2" w14:textId="7B5CA8DC" w:rsidR="00C24A64" w:rsidRPr="00193DF8" w:rsidRDefault="00C24A64" w:rsidP="00C24A64">
            <w:pPr>
              <w:numPr>
                <w:ilvl w:val="0"/>
                <w:numId w:val="37"/>
              </w:numPr>
              <w:spacing w:line="276" w:lineRule="auto"/>
              <w:jc w:val="both"/>
              <w:rPr>
                <w:rFonts w:ascii="Gill Sans MT" w:hAnsi="Gill Sans MT"/>
                <w:sz w:val="22"/>
                <w:szCs w:val="22"/>
              </w:rPr>
            </w:pPr>
            <w:r w:rsidRPr="00193DF8">
              <w:rPr>
                <w:rFonts w:ascii="Gill Sans MT" w:hAnsi="Gill Sans MT"/>
                <w:sz w:val="22"/>
                <w:szCs w:val="22"/>
              </w:rPr>
              <w:t>Consolidate situational analyses and final reports from workshops to share with UNHCR and youth representatives to co-design and conduct webinar event</w:t>
            </w:r>
            <w:r>
              <w:rPr>
                <w:rFonts w:ascii="Gill Sans MT" w:hAnsi="Gill Sans MT"/>
                <w:sz w:val="22"/>
                <w:szCs w:val="22"/>
              </w:rPr>
              <w:t>.</w:t>
            </w:r>
          </w:p>
          <w:p w14:paraId="3613E58C" w14:textId="5191DE84" w:rsidR="00F9306B" w:rsidRPr="00193DF8" w:rsidRDefault="00E963BE" w:rsidP="00A80A28">
            <w:pPr>
              <w:numPr>
                <w:ilvl w:val="0"/>
                <w:numId w:val="37"/>
              </w:numPr>
              <w:spacing w:line="276" w:lineRule="auto"/>
              <w:jc w:val="both"/>
              <w:rPr>
                <w:rFonts w:ascii="Gill Sans MT" w:hAnsi="Gill Sans MT"/>
                <w:sz w:val="22"/>
                <w:szCs w:val="22"/>
              </w:rPr>
            </w:pPr>
            <w:r>
              <w:rPr>
                <w:rFonts w:ascii="Gill Sans MT" w:hAnsi="Gill Sans MT"/>
                <w:sz w:val="22"/>
                <w:szCs w:val="22"/>
              </w:rPr>
              <w:t xml:space="preserve">Participate in and or facilitate </w:t>
            </w:r>
            <w:r w:rsidR="00F9306B" w:rsidRPr="00193DF8">
              <w:rPr>
                <w:rFonts w:ascii="Gill Sans MT" w:hAnsi="Gill Sans MT"/>
                <w:sz w:val="22"/>
                <w:szCs w:val="22"/>
              </w:rPr>
              <w:t>webinars with global ASRHR Community of Practice.</w:t>
            </w:r>
          </w:p>
          <w:p w14:paraId="775579ED" w14:textId="598C6DC9" w:rsidR="00F9306B" w:rsidRPr="00193DF8" w:rsidRDefault="00F9306B" w:rsidP="00F9306B">
            <w:pPr>
              <w:numPr>
                <w:ilvl w:val="0"/>
                <w:numId w:val="37"/>
              </w:numPr>
              <w:spacing w:line="276" w:lineRule="auto"/>
              <w:jc w:val="both"/>
              <w:rPr>
                <w:rFonts w:ascii="Gill Sans MT" w:hAnsi="Gill Sans MT"/>
                <w:sz w:val="22"/>
                <w:szCs w:val="22"/>
              </w:rPr>
            </w:pPr>
            <w:r w:rsidRPr="00193DF8">
              <w:rPr>
                <w:rFonts w:ascii="Gill Sans MT" w:hAnsi="Gill Sans MT"/>
                <w:sz w:val="22"/>
                <w:szCs w:val="22"/>
              </w:rPr>
              <w:t>Any other duty</w:t>
            </w:r>
            <w:r w:rsidR="00A80A28" w:rsidRPr="00193DF8">
              <w:rPr>
                <w:rFonts w:ascii="Gill Sans MT" w:hAnsi="Gill Sans MT"/>
                <w:sz w:val="22"/>
                <w:szCs w:val="22"/>
              </w:rPr>
              <w:t xml:space="preserve"> assigned by the supervisor</w:t>
            </w:r>
            <w:r w:rsidR="00C24A64">
              <w:rPr>
                <w:rFonts w:ascii="Gill Sans MT" w:hAnsi="Gill Sans MT"/>
                <w:sz w:val="22"/>
                <w:szCs w:val="22"/>
              </w:rPr>
              <w:t>.</w:t>
            </w:r>
          </w:p>
          <w:p w14:paraId="1ED79016" w14:textId="2B4809D3" w:rsidR="00712532" w:rsidRPr="00193DF8" w:rsidRDefault="00712532" w:rsidP="005D4907">
            <w:pPr>
              <w:suppressAutoHyphens/>
              <w:spacing w:line="276" w:lineRule="auto"/>
              <w:contextualSpacing/>
              <w:jc w:val="both"/>
              <w:rPr>
                <w:rFonts w:ascii="Gill Sans MT" w:hAnsi="Gill Sans MT"/>
                <w:b/>
                <w:sz w:val="22"/>
                <w:szCs w:val="22"/>
                <w:lang w:eastAsia="ar-SA"/>
              </w:rPr>
            </w:pPr>
          </w:p>
          <w:p w14:paraId="4FC534F8" w14:textId="36D18491" w:rsidR="00900447" w:rsidRPr="00193DF8" w:rsidRDefault="00900447" w:rsidP="005D4907">
            <w:pPr>
              <w:suppressAutoHyphens/>
              <w:spacing w:line="276" w:lineRule="auto"/>
              <w:contextualSpacing/>
              <w:jc w:val="both"/>
              <w:rPr>
                <w:rFonts w:ascii="Gill Sans MT" w:hAnsi="Gill Sans MT"/>
                <w:b/>
                <w:sz w:val="22"/>
                <w:szCs w:val="22"/>
                <w:lang w:eastAsia="ar-SA"/>
              </w:rPr>
            </w:pPr>
            <w:r w:rsidRPr="00193DF8">
              <w:rPr>
                <w:rFonts w:ascii="Gill Sans MT" w:hAnsi="Gill Sans MT"/>
                <w:b/>
                <w:sz w:val="22"/>
                <w:szCs w:val="22"/>
                <w:lang w:eastAsia="ar-SA"/>
              </w:rPr>
              <w:t>Child Safeguarding:</w:t>
            </w:r>
          </w:p>
          <w:p w14:paraId="5B8DF305" w14:textId="77777777" w:rsidR="00900447" w:rsidRPr="00193DF8" w:rsidRDefault="00900447" w:rsidP="005D4907">
            <w:pPr>
              <w:numPr>
                <w:ilvl w:val="0"/>
                <w:numId w:val="37"/>
              </w:numPr>
              <w:spacing w:line="276" w:lineRule="auto"/>
              <w:jc w:val="both"/>
              <w:rPr>
                <w:rFonts w:ascii="Gill Sans MT" w:hAnsi="Gill Sans MT"/>
                <w:sz w:val="22"/>
                <w:szCs w:val="22"/>
              </w:rPr>
            </w:pPr>
            <w:r w:rsidRPr="00193DF8">
              <w:rPr>
                <w:rFonts w:ascii="Gill Sans MT" w:hAnsi="Gill Sans MT"/>
                <w:sz w:val="22"/>
                <w:szCs w:val="22"/>
              </w:rPr>
              <w:t>Ensure the Save the Children’s Child Safeguarding Policy is integrated into all aspects of work.</w:t>
            </w:r>
          </w:p>
          <w:p w14:paraId="6DBFD875" w14:textId="31D6D24D" w:rsidR="00900447" w:rsidRPr="00193DF8" w:rsidRDefault="00900447" w:rsidP="00F9306B">
            <w:pPr>
              <w:numPr>
                <w:ilvl w:val="0"/>
                <w:numId w:val="37"/>
              </w:numPr>
              <w:spacing w:line="276" w:lineRule="auto"/>
              <w:jc w:val="both"/>
              <w:rPr>
                <w:rFonts w:ascii="Gill Sans MT" w:hAnsi="Gill Sans MT"/>
                <w:sz w:val="22"/>
                <w:szCs w:val="22"/>
              </w:rPr>
            </w:pPr>
            <w:r w:rsidRPr="00193DF8">
              <w:rPr>
                <w:rFonts w:ascii="Gill Sans MT" w:hAnsi="Gill Sans MT"/>
                <w:sz w:val="22"/>
                <w:szCs w:val="22"/>
              </w:rPr>
              <w:t>Support implementation and various tasks linked with CSG awareness raising, investigation and reporting on CS cases and allegation.</w:t>
            </w:r>
          </w:p>
        </w:tc>
      </w:tr>
      <w:tr w:rsidR="00193DF8" w:rsidRPr="00193DF8" w14:paraId="3F7EA371" w14:textId="77777777" w:rsidTr="00543A17">
        <w:tc>
          <w:tcPr>
            <w:tcW w:w="9498" w:type="dxa"/>
            <w:gridSpan w:val="2"/>
          </w:tcPr>
          <w:p w14:paraId="40C65DCF" w14:textId="3BB2ECED" w:rsidR="00900447" w:rsidRPr="00193DF8" w:rsidRDefault="008264D8" w:rsidP="005D4907">
            <w:pPr>
              <w:snapToGrid w:val="0"/>
              <w:spacing w:line="276" w:lineRule="auto"/>
              <w:ind w:left="-24"/>
              <w:jc w:val="both"/>
              <w:rPr>
                <w:rFonts w:ascii="Gill Sans MT" w:hAnsi="Gill Sans MT" w:cs="Arial"/>
                <w:sz w:val="22"/>
                <w:szCs w:val="22"/>
              </w:rPr>
            </w:pPr>
            <w:r w:rsidRPr="00193DF8">
              <w:rPr>
                <w:rFonts w:ascii="Gill Sans MT" w:hAnsi="Gill Sans MT" w:cs="Arial"/>
                <w:b/>
                <w:sz w:val="22"/>
                <w:szCs w:val="22"/>
              </w:rPr>
              <w:lastRenderedPageBreak/>
              <w:t>BEHAVIOURS (Values in Practice</w:t>
            </w:r>
            <w:r w:rsidRPr="00193DF8">
              <w:rPr>
                <w:rFonts w:ascii="Gill Sans MT" w:hAnsi="Gill Sans MT" w:cs="Arial"/>
                <w:sz w:val="22"/>
                <w:szCs w:val="22"/>
              </w:rPr>
              <w:t>)</w:t>
            </w:r>
          </w:p>
          <w:p w14:paraId="06A287C3" w14:textId="77777777" w:rsidR="008264D8" w:rsidRPr="00193DF8" w:rsidRDefault="008264D8" w:rsidP="005D4907">
            <w:pPr>
              <w:spacing w:line="276" w:lineRule="auto"/>
              <w:ind w:left="-24"/>
              <w:jc w:val="both"/>
              <w:rPr>
                <w:rFonts w:ascii="Gill Sans MT" w:hAnsi="Gill Sans MT" w:cs="Arial"/>
                <w:b/>
                <w:sz w:val="22"/>
                <w:szCs w:val="22"/>
              </w:rPr>
            </w:pPr>
            <w:r w:rsidRPr="00193DF8">
              <w:rPr>
                <w:rFonts w:ascii="Gill Sans MT" w:hAnsi="Gill Sans MT" w:cs="Arial"/>
                <w:b/>
                <w:sz w:val="22"/>
                <w:szCs w:val="22"/>
              </w:rPr>
              <w:t>Accountability:</w:t>
            </w:r>
          </w:p>
          <w:p w14:paraId="243EE76F" w14:textId="77777777" w:rsidR="008264D8" w:rsidRPr="00193DF8" w:rsidRDefault="008264D8" w:rsidP="005D4907">
            <w:pPr>
              <w:numPr>
                <w:ilvl w:val="0"/>
                <w:numId w:val="30"/>
              </w:numPr>
              <w:suppressAutoHyphens/>
              <w:spacing w:line="276" w:lineRule="auto"/>
              <w:jc w:val="both"/>
              <w:rPr>
                <w:rFonts w:ascii="Gill Sans MT" w:hAnsi="Gill Sans MT" w:cs="Arial"/>
                <w:sz w:val="22"/>
                <w:szCs w:val="22"/>
              </w:rPr>
            </w:pPr>
            <w:r w:rsidRPr="00193DF8">
              <w:rPr>
                <w:rFonts w:ascii="Gill Sans MT" w:hAnsi="Gill Sans MT" w:cs="Arial"/>
                <w:sz w:val="22"/>
                <w:szCs w:val="22"/>
              </w:rPr>
              <w:t xml:space="preserve">holds </w:t>
            </w:r>
            <w:proofErr w:type="spellStart"/>
            <w:r w:rsidRPr="00193DF8">
              <w:rPr>
                <w:rFonts w:ascii="Gill Sans MT" w:hAnsi="Gill Sans MT" w:cs="Arial"/>
                <w:sz w:val="22"/>
                <w:szCs w:val="22"/>
              </w:rPr>
              <w:t>self accountable</w:t>
            </w:r>
            <w:proofErr w:type="spellEnd"/>
            <w:r w:rsidRPr="00193DF8">
              <w:rPr>
                <w:rFonts w:ascii="Gill Sans MT" w:hAnsi="Gill Sans MT" w:cs="Arial"/>
                <w:sz w:val="22"/>
                <w:szCs w:val="22"/>
              </w:rPr>
              <w:t xml:space="preserve"> for making decisions, managing resources efficiently, achieving and role modelling Save the Children values</w:t>
            </w:r>
          </w:p>
          <w:p w14:paraId="1C414B84" w14:textId="77777777" w:rsidR="008264D8" w:rsidRPr="00193DF8" w:rsidRDefault="008264D8" w:rsidP="005D4907">
            <w:pPr>
              <w:numPr>
                <w:ilvl w:val="0"/>
                <w:numId w:val="30"/>
              </w:numPr>
              <w:suppressAutoHyphens/>
              <w:spacing w:line="276" w:lineRule="auto"/>
              <w:jc w:val="both"/>
              <w:rPr>
                <w:rFonts w:ascii="Gill Sans MT" w:hAnsi="Gill Sans MT" w:cs="Arial"/>
                <w:sz w:val="22"/>
                <w:szCs w:val="22"/>
              </w:rPr>
            </w:pPr>
            <w:r w:rsidRPr="00193DF8">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FFAD7A7" w14:textId="77777777" w:rsidR="008264D8" w:rsidRPr="00193DF8" w:rsidRDefault="008264D8" w:rsidP="005D4907">
            <w:pPr>
              <w:spacing w:line="276" w:lineRule="auto"/>
              <w:ind w:left="-24"/>
              <w:jc w:val="both"/>
              <w:rPr>
                <w:rFonts w:ascii="Gill Sans MT" w:hAnsi="Gill Sans MT" w:cs="Arial"/>
                <w:b/>
                <w:sz w:val="22"/>
                <w:szCs w:val="22"/>
              </w:rPr>
            </w:pPr>
            <w:r w:rsidRPr="00193DF8">
              <w:rPr>
                <w:rFonts w:ascii="Gill Sans MT" w:hAnsi="Gill Sans MT" w:cs="Arial"/>
                <w:b/>
                <w:sz w:val="22"/>
                <w:szCs w:val="22"/>
              </w:rPr>
              <w:t>Ambition:</w:t>
            </w:r>
          </w:p>
          <w:p w14:paraId="252FED33" w14:textId="77777777" w:rsidR="008264D8" w:rsidRPr="00193DF8" w:rsidRDefault="008264D8" w:rsidP="005D4907">
            <w:pPr>
              <w:numPr>
                <w:ilvl w:val="0"/>
                <w:numId w:val="32"/>
              </w:numPr>
              <w:suppressAutoHyphens/>
              <w:spacing w:line="276" w:lineRule="auto"/>
              <w:jc w:val="both"/>
              <w:rPr>
                <w:rFonts w:ascii="Gill Sans MT" w:hAnsi="Gill Sans MT" w:cs="Arial"/>
                <w:sz w:val="22"/>
                <w:szCs w:val="22"/>
              </w:rPr>
            </w:pPr>
            <w:r w:rsidRPr="00193DF8">
              <w:rPr>
                <w:rFonts w:ascii="Gill Sans MT" w:hAnsi="Gill Sans MT" w:cs="Arial"/>
                <w:sz w:val="22"/>
                <w:szCs w:val="22"/>
              </w:rPr>
              <w:t>sets ambitious and challenging goals for themselves and their team, takes responsibility for their own personal development and encourages their team to do the same</w:t>
            </w:r>
          </w:p>
          <w:p w14:paraId="3AAB749A" w14:textId="77777777" w:rsidR="008264D8" w:rsidRPr="00193DF8" w:rsidRDefault="008264D8" w:rsidP="005D4907">
            <w:pPr>
              <w:numPr>
                <w:ilvl w:val="0"/>
                <w:numId w:val="32"/>
              </w:numPr>
              <w:suppressAutoHyphens/>
              <w:spacing w:line="276" w:lineRule="auto"/>
              <w:jc w:val="both"/>
              <w:rPr>
                <w:rFonts w:ascii="Gill Sans MT" w:hAnsi="Gill Sans MT" w:cs="Arial"/>
                <w:sz w:val="22"/>
                <w:szCs w:val="22"/>
              </w:rPr>
            </w:pPr>
            <w:r w:rsidRPr="00193DF8">
              <w:rPr>
                <w:rFonts w:ascii="Gill Sans MT" w:hAnsi="Gill Sans MT" w:cs="Arial"/>
                <w:sz w:val="22"/>
                <w:szCs w:val="22"/>
              </w:rPr>
              <w:t>widely shares their personal vision for Save the Children, engages and motivates others</w:t>
            </w:r>
          </w:p>
          <w:p w14:paraId="5EA4FED3" w14:textId="77777777" w:rsidR="008264D8" w:rsidRPr="00193DF8" w:rsidRDefault="008264D8" w:rsidP="005D4907">
            <w:pPr>
              <w:numPr>
                <w:ilvl w:val="0"/>
                <w:numId w:val="32"/>
              </w:numPr>
              <w:suppressAutoHyphens/>
              <w:spacing w:line="276" w:lineRule="auto"/>
              <w:jc w:val="both"/>
              <w:rPr>
                <w:rFonts w:ascii="Gill Sans MT" w:hAnsi="Gill Sans MT" w:cs="Arial"/>
                <w:sz w:val="22"/>
                <w:szCs w:val="22"/>
              </w:rPr>
            </w:pPr>
            <w:r w:rsidRPr="00193DF8">
              <w:rPr>
                <w:rFonts w:ascii="Gill Sans MT" w:hAnsi="Gill Sans MT" w:cs="Arial"/>
                <w:sz w:val="22"/>
                <w:szCs w:val="22"/>
              </w:rPr>
              <w:t>future orientated, thinks strategically and on a global scale.</w:t>
            </w:r>
          </w:p>
          <w:p w14:paraId="7AD0DE68" w14:textId="77777777" w:rsidR="008264D8" w:rsidRPr="00193DF8" w:rsidRDefault="008264D8" w:rsidP="005D4907">
            <w:pPr>
              <w:spacing w:line="276" w:lineRule="auto"/>
              <w:ind w:left="-24"/>
              <w:jc w:val="both"/>
              <w:rPr>
                <w:rFonts w:ascii="Gill Sans MT" w:hAnsi="Gill Sans MT" w:cs="Arial"/>
                <w:b/>
                <w:sz w:val="22"/>
                <w:szCs w:val="22"/>
              </w:rPr>
            </w:pPr>
            <w:r w:rsidRPr="00193DF8">
              <w:rPr>
                <w:rFonts w:ascii="Gill Sans MT" w:hAnsi="Gill Sans MT" w:cs="Arial"/>
                <w:b/>
                <w:sz w:val="22"/>
                <w:szCs w:val="22"/>
              </w:rPr>
              <w:t>Collaboration:</w:t>
            </w:r>
          </w:p>
          <w:p w14:paraId="39F1425A" w14:textId="77777777" w:rsidR="008264D8" w:rsidRPr="00193DF8" w:rsidRDefault="008264D8" w:rsidP="005D4907">
            <w:pPr>
              <w:numPr>
                <w:ilvl w:val="0"/>
                <w:numId w:val="31"/>
              </w:numPr>
              <w:suppressAutoHyphens/>
              <w:spacing w:line="276" w:lineRule="auto"/>
              <w:jc w:val="both"/>
              <w:rPr>
                <w:rFonts w:ascii="Gill Sans MT" w:hAnsi="Gill Sans MT" w:cs="Arial"/>
                <w:sz w:val="22"/>
                <w:szCs w:val="22"/>
              </w:rPr>
            </w:pPr>
            <w:r w:rsidRPr="00193DF8">
              <w:rPr>
                <w:rFonts w:ascii="Gill Sans MT" w:hAnsi="Gill Sans MT" w:cs="Arial"/>
                <w:sz w:val="22"/>
                <w:szCs w:val="22"/>
              </w:rPr>
              <w:t>builds and maintains effective relationships, with their team, colleagues, Members and external partners and supporters</w:t>
            </w:r>
          </w:p>
          <w:p w14:paraId="778B5939" w14:textId="77777777" w:rsidR="008264D8" w:rsidRPr="00193DF8" w:rsidRDefault="008264D8" w:rsidP="005D4907">
            <w:pPr>
              <w:numPr>
                <w:ilvl w:val="0"/>
                <w:numId w:val="31"/>
              </w:numPr>
              <w:suppressAutoHyphens/>
              <w:spacing w:line="276" w:lineRule="auto"/>
              <w:jc w:val="both"/>
              <w:rPr>
                <w:rFonts w:ascii="Gill Sans MT" w:hAnsi="Gill Sans MT" w:cs="Arial"/>
                <w:sz w:val="22"/>
                <w:szCs w:val="22"/>
              </w:rPr>
            </w:pPr>
            <w:r w:rsidRPr="00193DF8">
              <w:rPr>
                <w:rFonts w:ascii="Gill Sans MT" w:hAnsi="Gill Sans MT" w:cs="Arial"/>
                <w:sz w:val="22"/>
                <w:szCs w:val="22"/>
              </w:rPr>
              <w:t>values diversity, sees it as a source of competitive strength</w:t>
            </w:r>
          </w:p>
          <w:p w14:paraId="37EADA71" w14:textId="77777777" w:rsidR="008264D8" w:rsidRPr="00193DF8" w:rsidRDefault="008264D8" w:rsidP="005D4907">
            <w:pPr>
              <w:numPr>
                <w:ilvl w:val="0"/>
                <w:numId w:val="29"/>
              </w:numPr>
              <w:suppressAutoHyphens/>
              <w:spacing w:line="276" w:lineRule="auto"/>
              <w:jc w:val="both"/>
              <w:rPr>
                <w:rFonts w:ascii="Gill Sans MT" w:hAnsi="Gill Sans MT" w:cs="Arial"/>
                <w:sz w:val="22"/>
                <w:szCs w:val="22"/>
              </w:rPr>
            </w:pPr>
            <w:r w:rsidRPr="00193DF8">
              <w:rPr>
                <w:rFonts w:ascii="Gill Sans MT" w:hAnsi="Gill Sans MT" w:cs="Arial"/>
                <w:sz w:val="22"/>
                <w:szCs w:val="22"/>
              </w:rPr>
              <w:t>approachable, good listener, easy to talk to.</w:t>
            </w:r>
          </w:p>
          <w:p w14:paraId="47CAE8E8" w14:textId="77777777" w:rsidR="008264D8" w:rsidRPr="00193DF8" w:rsidRDefault="008264D8" w:rsidP="005D4907">
            <w:pPr>
              <w:spacing w:line="276" w:lineRule="auto"/>
              <w:ind w:left="-24"/>
              <w:jc w:val="both"/>
              <w:rPr>
                <w:rFonts w:ascii="Gill Sans MT" w:hAnsi="Gill Sans MT" w:cs="Arial"/>
                <w:b/>
                <w:sz w:val="22"/>
                <w:szCs w:val="22"/>
              </w:rPr>
            </w:pPr>
            <w:r w:rsidRPr="00193DF8">
              <w:rPr>
                <w:rFonts w:ascii="Gill Sans MT" w:hAnsi="Gill Sans MT" w:cs="Arial"/>
                <w:b/>
                <w:sz w:val="22"/>
                <w:szCs w:val="22"/>
              </w:rPr>
              <w:t>Creativity:</w:t>
            </w:r>
          </w:p>
          <w:p w14:paraId="4E55ED8A" w14:textId="77777777" w:rsidR="008264D8" w:rsidRPr="00193DF8" w:rsidRDefault="008264D8" w:rsidP="005D4907">
            <w:pPr>
              <w:numPr>
                <w:ilvl w:val="0"/>
                <w:numId w:val="31"/>
              </w:numPr>
              <w:suppressAutoHyphens/>
              <w:spacing w:line="276" w:lineRule="auto"/>
              <w:jc w:val="both"/>
              <w:rPr>
                <w:rFonts w:ascii="Gill Sans MT" w:hAnsi="Gill Sans MT" w:cs="Arial"/>
                <w:sz w:val="22"/>
                <w:szCs w:val="22"/>
              </w:rPr>
            </w:pPr>
            <w:r w:rsidRPr="00193DF8">
              <w:rPr>
                <w:rFonts w:ascii="Gill Sans MT" w:hAnsi="Gill Sans MT" w:cs="Arial"/>
                <w:sz w:val="22"/>
                <w:szCs w:val="22"/>
              </w:rPr>
              <w:t>develops and encourages new and innovative solutions</w:t>
            </w:r>
          </w:p>
          <w:p w14:paraId="51869821" w14:textId="77777777" w:rsidR="008264D8" w:rsidRPr="00193DF8" w:rsidRDefault="008264D8" w:rsidP="005D4907">
            <w:pPr>
              <w:numPr>
                <w:ilvl w:val="0"/>
                <w:numId w:val="31"/>
              </w:numPr>
              <w:suppressAutoHyphens/>
              <w:spacing w:line="276" w:lineRule="auto"/>
              <w:jc w:val="both"/>
              <w:rPr>
                <w:rFonts w:ascii="Gill Sans MT" w:hAnsi="Gill Sans MT" w:cs="Arial"/>
                <w:sz w:val="22"/>
                <w:szCs w:val="22"/>
              </w:rPr>
            </w:pPr>
            <w:r w:rsidRPr="00193DF8">
              <w:rPr>
                <w:rFonts w:ascii="Gill Sans MT" w:hAnsi="Gill Sans MT" w:cs="Arial"/>
                <w:sz w:val="22"/>
                <w:szCs w:val="22"/>
              </w:rPr>
              <w:t>willing to take disciplined risks.</w:t>
            </w:r>
          </w:p>
          <w:p w14:paraId="33871164" w14:textId="77777777" w:rsidR="008264D8" w:rsidRPr="00193DF8" w:rsidRDefault="008264D8" w:rsidP="005D4907">
            <w:pPr>
              <w:spacing w:line="276" w:lineRule="auto"/>
              <w:ind w:left="-24"/>
              <w:jc w:val="both"/>
              <w:rPr>
                <w:rFonts w:ascii="Gill Sans MT" w:hAnsi="Gill Sans MT" w:cs="Arial"/>
                <w:b/>
                <w:sz w:val="22"/>
                <w:szCs w:val="22"/>
              </w:rPr>
            </w:pPr>
            <w:r w:rsidRPr="00193DF8">
              <w:rPr>
                <w:rFonts w:ascii="Gill Sans MT" w:hAnsi="Gill Sans MT" w:cs="Arial"/>
                <w:b/>
                <w:sz w:val="22"/>
                <w:szCs w:val="22"/>
              </w:rPr>
              <w:t>Integrity:</w:t>
            </w:r>
          </w:p>
          <w:p w14:paraId="6F9EF089" w14:textId="2D525C07" w:rsidR="00900447" w:rsidRPr="00193DF8" w:rsidRDefault="008264D8" w:rsidP="005D4907">
            <w:pPr>
              <w:numPr>
                <w:ilvl w:val="0"/>
                <w:numId w:val="31"/>
              </w:numPr>
              <w:suppressAutoHyphens/>
              <w:spacing w:line="276" w:lineRule="auto"/>
              <w:jc w:val="both"/>
              <w:rPr>
                <w:rFonts w:ascii="Gill Sans MT" w:hAnsi="Gill Sans MT" w:cs="Arial"/>
                <w:sz w:val="22"/>
                <w:szCs w:val="22"/>
              </w:rPr>
            </w:pPr>
            <w:r w:rsidRPr="00193DF8">
              <w:rPr>
                <w:rFonts w:ascii="Gill Sans MT" w:hAnsi="Gill Sans MT" w:cs="Arial"/>
                <w:sz w:val="22"/>
                <w:szCs w:val="22"/>
              </w:rPr>
              <w:t>honest, encourages openness and transparency; demonstrates highest levels of integrity</w:t>
            </w:r>
          </w:p>
        </w:tc>
      </w:tr>
      <w:tr w:rsidR="00193DF8" w:rsidRPr="00193DF8" w14:paraId="02325D88" w14:textId="77777777" w:rsidTr="00543A17">
        <w:tc>
          <w:tcPr>
            <w:tcW w:w="9498" w:type="dxa"/>
            <w:gridSpan w:val="2"/>
          </w:tcPr>
          <w:p w14:paraId="785100A3" w14:textId="77777777" w:rsidR="002B21C3" w:rsidRPr="00193DF8" w:rsidRDefault="00ED102A" w:rsidP="005D4907">
            <w:pPr>
              <w:spacing w:line="276" w:lineRule="auto"/>
              <w:jc w:val="both"/>
              <w:rPr>
                <w:rFonts w:ascii="Gill Sans MT" w:hAnsi="Gill Sans MT" w:cs="Arial"/>
                <w:b/>
                <w:i/>
                <w:sz w:val="22"/>
                <w:szCs w:val="22"/>
              </w:rPr>
            </w:pPr>
            <w:r w:rsidRPr="00193DF8">
              <w:rPr>
                <w:rFonts w:ascii="Gill Sans MT" w:hAnsi="Gill Sans MT" w:cs="Arial"/>
                <w:b/>
                <w:sz w:val="22"/>
                <w:szCs w:val="22"/>
              </w:rPr>
              <w:t xml:space="preserve">QUALIFICATIONS  </w:t>
            </w:r>
          </w:p>
          <w:p w14:paraId="31937D15" w14:textId="257B9E2C" w:rsidR="00900447" w:rsidRPr="00193DF8" w:rsidRDefault="00900447" w:rsidP="00A80A28">
            <w:pPr>
              <w:pStyle w:val="ListParagraph"/>
              <w:numPr>
                <w:ilvl w:val="0"/>
                <w:numId w:val="39"/>
              </w:numPr>
              <w:spacing w:line="276" w:lineRule="auto"/>
              <w:jc w:val="both"/>
              <w:rPr>
                <w:rFonts w:ascii="Gill Sans MT" w:hAnsi="Gill Sans MT" w:cs="Arial"/>
                <w:sz w:val="22"/>
                <w:szCs w:val="22"/>
              </w:rPr>
            </w:pPr>
            <w:r w:rsidRPr="00193DF8">
              <w:rPr>
                <w:rFonts w:ascii="Gill Sans MT" w:hAnsi="Gill Sans MT"/>
                <w:sz w:val="22"/>
                <w:szCs w:val="22"/>
              </w:rPr>
              <w:t xml:space="preserve">Bachelor’s Degree in </w:t>
            </w:r>
            <w:r w:rsidR="00F9306B" w:rsidRPr="00193DF8">
              <w:rPr>
                <w:rFonts w:ascii="Gill Sans MT" w:hAnsi="Gill Sans MT"/>
                <w:sz w:val="22"/>
                <w:szCs w:val="22"/>
              </w:rPr>
              <w:t xml:space="preserve">Nursing, Medicine, Midwifery, Health Sciences </w:t>
            </w:r>
            <w:r w:rsidRPr="00193DF8">
              <w:rPr>
                <w:rFonts w:ascii="Gill Sans MT" w:hAnsi="Gill Sans MT"/>
                <w:sz w:val="22"/>
                <w:szCs w:val="22"/>
              </w:rPr>
              <w:t>or related fields</w:t>
            </w:r>
            <w:r w:rsidR="00A80A28" w:rsidRPr="00193DF8">
              <w:rPr>
                <w:rFonts w:ascii="Gill Sans MT" w:hAnsi="Gill Sans MT"/>
                <w:sz w:val="22"/>
                <w:szCs w:val="22"/>
              </w:rPr>
              <w:t xml:space="preserve"> with experience in ASRHR programming.</w:t>
            </w:r>
            <w:r w:rsidRPr="00193DF8">
              <w:rPr>
                <w:rFonts w:ascii="Gill Sans MT" w:hAnsi="Gill Sans MT"/>
                <w:sz w:val="22"/>
                <w:szCs w:val="22"/>
              </w:rPr>
              <w:t xml:space="preserve"> </w:t>
            </w:r>
            <w:r w:rsidR="00A80A28" w:rsidRPr="00193DF8">
              <w:rPr>
                <w:rFonts w:ascii="Gill Sans MT" w:hAnsi="Gill Sans MT"/>
                <w:sz w:val="22"/>
                <w:szCs w:val="22"/>
              </w:rPr>
              <w:t>Post graduate training in either public health, Health Systems Strengthening, Community Health, Reproductive Health, Gender etc. will be of added advantage</w:t>
            </w:r>
          </w:p>
        </w:tc>
      </w:tr>
      <w:tr w:rsidR="00193DF8" w:rsidRPr="00193DF8" w14:paraId="586DA031" w14:textId="77777777" w:rsidTr="00920C0C">
        <w:trPr>
          <w:trHeight w:val="844"/>
        </w:trPr>
        <w:tc>
          <w:tcPr>
            <w:tcW w:w="9498" w:type="dxa"/>
            <w:gridSpan w:val="2"/>
            <w:tcBorders>
              <w:bottom w:val="single" w:sz="8" w:space="0" w:color="000000"/>
            </w:tcBorders>
          </w:tcPr>
          <w:p w14:paraId="613AE825" w14:textId="77777777" w:rsidR="00543A17" w:rsidRPr="00193DF8" w:rsidRDefault="00543A17" w:rsidP="005D4907">
            <w:pPr>
              <w:spacing w:line="276" w:lineRule="auto"/>
              <w:jc w:val="both"/>
              <w:rPr>
                <w:rFonts w:ascii="Gill Sans MT" w:hAnsi="Gill Sans MT" w:cs="Arial"/>
                <w:b/>
                <w:sz w:val="22"/>
                <w:szCs w:val="22"/>
              </w:rPr>
            </w:pPr>
            <w:r w:rsidRPr="00193DF8">
              <w:rPr>
                <w:rFonts w:ascii="Gill Sans MT" w:hAnsi="Gill Sans MT" w:cs="Arial"/>
                <w:b/>
                <w:sz w:val="22"/>
                <w:szCs w:val="22"/>
              </w:rPr>
              <w:t>EXPERIENCE AND SKILLS</w:t>
            </w:r>
          </w:p>
          <w:p w14:paraId="2BE8C70F" w14:textId="4A49B113" w:rsidR="00EE3C6E" w:rsidRPr="00193DF8" w:rsidRDefault="00EE3C6E" w:rsidP="005D4907">
            <w:pPr>
              <w:spacing w:line="276" w:lineRule="auto"/>
              <w:jc w:val="both"/>
              <w:rPr>
                <w:rFonts w:ascii="Gill Sans MT" w:hAnsi="Gill Sans MT" w:cs="Arial"/>
                <w:b/>
                <w:sz w:val="22"/>
                <w:szCs w:val="22"/>
              </w:rPr>
            </w:pPr>
            <w:r w:rsidRPr="00193DF8">
              <w:rPr>
                <w:rFonts w:ascii="Gill Sans MT" w:hAnsi="Gill Sans MT" w:cs="Arial"/>
                <w:b/>
                <w:sz w:val="22"/>
                <w:szCs w:val="22"/>
              </w:rPr>
              <w:t>Essential</w:t>
            </w:r>
          </w:p>
          <w:p w14:paraId="67A491B5" w14:textId="5656E987" w:rsidR="00F40BF1" w:rsidRPr="00F40BF1" w:rsidRDefault="00F40BF1" w:rsidP="003D2737">
            <w:pPr>
              <w:numPr>
                <w:ilvl w:val="0"/>
                <w:numId w:val="40"/>
              </w:numPr>
              <w:shd w:val="clear" w:color="auto" w:fill="FFFFFF"/>
              <w:jc w:val="both"/>
              <w:rPr>
                <w:rFonts w:ascii="Gill Sans MT" w:hAnsi="Gill Sans MT"/>
                <w:sz w:val="22"/>
                <w:szCs w:val="22"/>
              </w:rPr>
            </w:pPr>
            <w:r w:rsidRPr="00F40BF1">
              <w:rPr>
                <w:rFonts w:ascii="Gill Sans MT" w:hAnsi="Gill Sans MT"/>
                <w:sz w:val="22"/>
                <w:szCs w:val="22"/>
              </w:rPr>
              <w:t xml:space="preserve">At least 3 years’ progressive experience in </w:t>
            </w:r>
            <w:r w:rsidR="003D2737" w:rsidRPr="00193DF8">
              <w:rPr>
                <w:rFonts w:ascii="Gill Sans MT" w:hAnsi="Gill Sans MT"/>
                <w:sz w:val="22"/>
                <w:szCs w:val="22"/>
              </w:rPr>
              <w:t>ASRHR programming</w:t>
            </w:r>
            <w:r w:rsidRPr="00F40BF1">
              <w:rPr>
                <w:rFonts w:ascii="Gill Sans MT" w:hAnsi="Gill Sans MT"/>
                <w:sz w:val="22"/>
                <w:szCs w:val="22"/>
              </w:rPr>
              <w:t xml:space="preserve"> </w:t>
            </w:r>
            <w:r w:rsidR="003D2737" w:rsidRPr="00193DF8">
              <w:rPr>
                <w:rFonts w:ascii="Gill Sans MT" w:hAnsi="Gill Sans MT"/>
                <w:sz w:val="22"/>
                <w:szCs w:val="22"/>
              </w:rPr>
              <w:t>targeting a</w:t>
            </w:r>
            <w:r w:rsidRPr="00F40BF1">
              <w:rPr>
                <w:rFonts w:ascii="Gill Sans MT" w:hAnsi="Gill Sans MT"/>
                <w:sz w:val="22"/>
                <w:szCs w:val="22"/>
              </w:rPr>
              <w:t>dolescents and youth</w:t>
            </w:r>
            <w:r w:rsidR="003D2737" w:rsidRPr="00193DF8">
              <w:rPr>
                <w:rFonts w:ascii="Gill Sans MT" w:hAnsi="Gill Sans MT"/>
                <w:sz w:val="22"/>
                <w:szCs w:val="22"/>
              </w:rPr>
              <w:t xml:space="preserve"> within humanitarian/international setting</w:t>
            </w:r>
            <w:r w:rsidRPr="00F40BF1">
              <w:rPr>
                <w:rFonts w:ascii="Gill Sans MT" w:hAnsi="Gill Sans MT"/>
                <w:sz w:val="22"/>
                <w:szCs w:val="22"/>
              </w:rPr>
              <w:t>.</w:t>
            </w:r>
          </w:p>
          <w:p w14:paraId="2F76B7FA" w14:textId="31760235" w:rsidR="00F40BF1" w:rsidRPr="00F40BF1" w:rsidRDefault="00361624" w:rsidP="003D2737">
            <w:pPr>
              <w:numPr>
                <w:ilvl w:val="0"/>
                <w:numId w:val="40"/>
              </w:numPr>
              <w:shd w:val="clear" w:color="auto" w:fill="FFFFFF"/>
              <w:jc w:val="both"/>
              <w:rPr>
                <w:rFonts w:ascii="Gill Sans MT" w:hAnsi="Gill Sans MT"/>
                <w:sz w:val="22"/>
                <w:szCs w:val="22"/>
              </w:rPr>
            </w:pPr>
            <w:r>
              <w:rPr>
                <w:rFonts w:ascii="Gill Sans MT" w:hAnsi="Gill Sans MT"/>
                <w:sz w:val="22"/>
                <w:szCs w:val="22"/>
              </w:rPr>
              <w:t xml:space="preserve">Excellent communication </w:t>
            </w:r>
            <w:proofErr w:type="gramStart"/>
            <w:r>
              <w:rPr>
                <w:rFonts w:ascii="Gill Sans MT" w:hAnsi="Gill Sans MT"/>
                <w:sz w:val="22"/>
                <w:szCs w:val="22"/>
              </w:rPr>
              <w:t>skills  including</w:t>
            </w:r>
            <w:proofErr w:type="gramEnd"/>
            <w:r>
              <w:rPr>
                <w:rFonts w:ascii="Gill Sans MT" w:hAnsi="Gill Sans MT"/>
                <w:sz w:val="22"/>
                <w:szCs w:val="22"/>
              </w:rPr>
              <w:t xml:space="preserve"> a</w:t>
            </w:r>
            <w:r w:rsidR="00F40BF1" w:rsidRPr="00F40BF1">
              <w:rPr>
                <w:rFonts w:ascii="Gill Sans MT" w:hAnsi="Gill Sans MT"/>
                <w:sz w:val="22"/>
                <w:szCs w:val="22"/>
              </w:rPr>
              <w:t xml:space="preserve">bility to speak the local language fluently is a strong requirement. </w:t>
            </w:r>
          </w:p>
          <w:p w14:paraId="787CC8E2" w14:textId="77958F95" w:rsidR="00F40BF1" w:rsidRPr="00F40BF1" w:rsidRDefault="00F40BF1" w:rsidP="003D2737">
            <w:pPr>
              <w:numPr>
                <w:ilvl w:val="0"/>
                <w:numId w:val="40"/>
              </w:numPr>
              <w:shd w:val="clear" w:color="auto" w:fill="FFFFFF"/>
              <w:jc w:val="both"/>
              <w:rPr>
                <w:rFonts w:ascii="Gill Sans MT" w:hAnsi="Gill Sans MT"/>
                <w:sz w:val="22"/>
                <w:szCs w:val="22"/>
              </w:rPr>
            </w:pPr>
            <w:r w:rsidRPr="00F40BF1">
              <w:rPr>
                <w:rFonts w:ascii="Gill Sans MT" w:hAnsi="Gill Sans MT"/>
                <w:sz w:val="22"/>
                <w:szCs w:val="22"/>
              </w:rPr>
              <w:t>Experience of working with local partners</w:t>
            </w:r>
            <w:r w:rsidR="003D2737" w:rsidRPr="00193DF8">
              <w:rPr>
                <w:rFonts w:ascii="Gill Sans MT" w:hAnsi="Gill Sans MT"/>
                <w:sz w:val="22"/>
                <w:szCs w:val="22"/>
              </w:rPr>
              <w:t xml:space="preserve">, camp management </w:t>
            </w:r>
            <w:proofErr w:type="gramStart"/>
            <w:r w:rsidR="003D2737" w:rsidRPr="00193DF8">
              <w:rPr>
                <w:rFonts w:ascii="Gill Sans MT" w:hAnsi="Gill Sans MT"/>
                <w:sz w:val="22"/>
                <w:szCs w:val="22"/>
              </w:rPr>
              <w:t xml:space="preserve">and </w:t>
            </w:r>
            <w:r w:rsidRPr="00F40BF1">
              <w:rPr>
                <w:rFonts w:ascii="Gill Sans MT" w:hAnsi="Gill Sans MT"/>
                <w:sz w:val="22"/>
                <w:szCs w:val="22"/>
              </w:rPr>
              <w:t xml:space="preserve"> District</w:t>
            </w:r>
            <w:proofErr w:type="gramEnd"/>
            <w:r w:rsidRPr="00F40BF1">
              <w:rPr>
                <w:rFonts w:ascii="Gill Sans MT" w:hAnsi="Gill Sans MT"/>
                <w:sz w:val="22"/>
                <w:szCs w:val="22"/>
              </w:rPr>
              <w:t xml:space="preserve"> Local Government in ASRH, or Child Protection is an added advantage.</w:t>
            </w:r>
          </w:p>
          <w:p w14:paraId="663388D9" w14:textId="77777777" w:rsidR="00F40BF1" w:rsidRPr="00F40BF1" w:rsidRDefault="00F40BF1" w:rsidP="003D2737">
            <w:pPr>
              <w:numPr>
                <w:ilvl w:val="0"/>
                <w:numId w:val="40"/>
              </w:numPr>
              <w:shd w:val="clear" w:color="auto" w:fill="FFFFFF"/>
              <w:jc w:val="both"/>
              <w:rPr>
                <w:rFonts w:ascii="Gill Sans MT" w:hAnsi="Gill Sans MT"/>
                <w:sz w:val="22"/>
                <w:szCs w:val="22"/>
              </w:rPr>
            </w:pPr>
            <w:r w:rsidRPr="00F40BF1">
              <w:rPr>
                <w:rFonts w:ascii="Gill Sans MT" w:hAnsi="Gill Sans MT"/>
                <w:sz w:val="22"/>
                <w:szCs w:val="22"/>
              </w:rPr>
              <w:t>Experience of training partners in ASRH.</w:t>
            </w:r>
          </w:p>
          <w:p w14:paraId="339403CA" w14:textId="32D72D4C" w:rsidR="00F40BF1" w:rsidRPr="00193DF8" w:rsidRDefault="003D2737" w:rsidP="008C5270">
            <w:pPr>
              <w:numPr>
                <w:ilvl w:val="0"/>
                <w:numId w:val="40"/>
              </w:numPr>
              <w:shd w:val="clear" w:color="auto" w:fill="FFFFFF"/>
              <w:jc w:val="both"/>
              <w:rPr>
                <w:rFonts w:ascii="Gill Sans MT" w:hAnsi="Gill Sans MT"/>
                <w:sz w:val="22"/>
                <w:szCs w:val="22"/>
              </w:rPr>
            </w:pPr>
            <w:r w:rsidRPr="00193DF8">
              <w:rPr>
                <w:rFonts w:ascii="Gill Sans MT" w:hAnsi="Gill Sans MT"/>
                <w:sz w:val="22"/>
                <w:szCs w:val="22"/>
              </w:rPr>
              <w:t>Good understanding of research ethics</w:t>
            </w:r>
          </w:p>
          <w:p w14:paraId="393CB158" w14:textId="686C425A" w:rsidR="003D2737" w:rsidRPr="00193DF8" w:rsidRDefault="003D2737" w:rsidP="008C5270">
            <w:pPr>
              <w:numPr>
                <w:ilvl w:val="0"/>
                <w:numId w:val="40"/>
              </w:numPr>
              <w:shd w:val="clear" w:color="auto" w:fill="FFFFFF"/>
              <w:jc w:val="both"/>
              <w:rPr>
                <w:rFonts w:ascii="Gill Sans MT" w:hAnsi="Gill Sans MT"/>
                <w:sz w:val="22"/>
                <w:szCs w:val="22"/>
              </w:rPr>
            </w:pPr>
            <w:r w:rsidRPr="003D2737">
              <w:rPr>
                <w:rFonts w:ascii="Gill Sans MT" w:hAnsi="Gill Sans MT"/>
                <w:sz w:val="22"/>
                <w:szCs w:val="22"/>
              </w:rPr>
              <w:lastRenderedPageBreak/>
              <w:t>Planning, organizing and negotiation skills</w:t>
            </w:r>
          </w:p>
          <w:p w14:paraId="1C3A582E" w14:textId="713F5007" w:rsidR="003D2737" w:rsidRPr="003D2737" w:rsidRDefault="003D2737" w:rsidP="008C5270">
            <w:pPr>
              <w:numPr>
                <w:ilvl w:val="0"/>
                <w:numId w:val="40"/>
              </w:numPr>
              <w:shd w:val="clear" w:color="auto" w:fill="FFFFFF"/>
              <w:jc w:val="both"/>
              <w:rPr>
                <w:rFonts w:ascii="Gill Sans MT" w:hAnsi="Gill Sans MT"/>
                <w:sz w:val="22"/>
                <w:szCs w:val="22"/>
              </w:rPr>
            </w:pPr>
            <w:r w:rsidRPr="00193DF8">
              <w:rPr>
                <w:rFonts w:ascii="Gill Sans MT" w:hAnsi="Gill Sans MT"/>
                <w:sz w:val="22"/>
                <w:szCs w:val="22"/>
              </w:rPr>
              <w:t>Willingness to travel in remote areas</w:t>
            </w:r>
          </w:p>
          <w:p w14:paraId="76816C15" w14:textId="77777777" w:rsidR="008C5270" w:rsidRPr="00193DF8" w:rsidRDefault="008C5270" w:rsidP="008C5270">
            <w:pPr>
              <w:numPr>
                <w:ilvl w:val="0"/>
                <w:numId w:val="40"/>
              </w:numPr>
              <w:suppressAutoHyphens/>
              <w:spacing w:line="276" w:lineRule="auto"/>
              <w:jc w:val="both"/>
              <w:rPr>
                <w:rFonts w:ascii="Gill Sans MT" w:hAnsi="Gill Sans MT"/>
                <w:sz w:val="22"/>
                <w:szCs w:val="22"/>
              </w:rPr>
            </w:pPr>
            <w:r w:rsidRPr="00193DF8">
              <w:rPr>
                <w:rFonts w:ascii="Gill Sans MT" w:hAnsi="Gill Sans MT"/>
                <w:sz w:val="22"/>
                <w:szCs w:val="22"/>
              </w:rPr>
              <w:t>Knowledge and field experience of IAWG ASRH toolkit, the Inter-Agency Field Manual on Reproductive Health in Humanitarian Settings, Family Planning and Comprehensive sexuality Education approaches highly desirable.</w:t>
            </w:r>
          </w:p>
          <w:p w14:paraId="519F795F" w14:textId="321B9016" w:rsidR="00900447" w:rsidRPr="00193DF8" w:rsidRDefault="00900447" w:rsidP="008C5270">
            <w:pPr>
              <w:numPr>
                <w:ilvl w:val="0"/>
                <w:numId w:val="40"/>
              </w:numPr>
              <w:suppressAutoHyphens/>
              <w:spacing w:line="276" w:lineRule="auto"/>
              <w:jc w:val="both"/>
              <w:rPr>
                <w:rFonts w:ascii="Gill Sans MT" w:hAnsi="Gill Sans MT"/>
                <w:sz w:val="22"/>
                <w:szCs w:val="22"/>
              </w:rPr>
            </w:pPr>
            <w:r w:rsidRPr="00193DF8">
              <w:rPr>
                <w:rFonts w:ascii="Gill Sans MT" w:hAnsi="Gill Sans MT"/>
                <w:sz w:val="22"/>
                <w:szCs w:val="22"/>
              </w:rPr>
              <w:t xml:space="preserve">Experience in </w:t>
            </w:r>
            <w:r w:rsidR="008C5270" w:rsidRPr="00193DF8">
              <w:rPr>
                <w:rFonts w:ascii="Gill Sans MT" w:hAnsi="Gill Sans MT"/>
                <w:sz w:val="22"/>
                <w:szCs w:val="22"/>
              </w:rPr>
              <w:t>materials</w:t>
            </w:r>
            <w:r w:rsidRPr="00193DF8">
              <w:rPr>
                <w:rFonts w:ascii="Gill Sans MT" w:hAnsi="Gill Sans MT"/>
                <w:sz w:val="22"/>
                <w:szCs w:val="22"/>
              </w:rPr>
              <w:t xml:space="preserve"> management, logistics, procurement, and/or other related fields.</w:t>
            </w:r>
          </w:p>
          <w:p w14:paraId="72DEA7B1" w14:textId="77777777" w:rsidR="008C5270" w:rsidRPr="00193DF8" w:rsidRDefault="008C5270" w:rsidP="008C5270">
            <w:pPr>
              <w:numPr>
                <w:ilvl w:val="0"/>
                <w:numId w:val="40"/>
              </w:numPr>
              <w:suppressAutoHyphens/>
              <w:spacing w:line="276" w:lineRule="auto"/>
              <w:jc w:val="both"/>
              <w:rPr>
                <w:rFonts w:ascii="Gill Sans MT" w:hAnsi="Gill Sans MT"/>
                <w:sz w:val="22"/>
                <w:szCs w:val="22"/>
              </w:rPr>
            </w:pPr>
            <w:r w:rsidRPr="00193DF8">
              <w:rPr>
                <w:rFonts w:ascii="Gill Sans MT" w:hAnsi="Gill Sans MT"/>
                <w:sz w:val="22"/>
                <w:szCs w:val="22"/>
              </w:rPr>
              <w:t>Initiative, flexibility and ability to work independently as well as in a team</w:t>
            </w:r>
          </w:p>
          <w:p w14:paraId="62D42151" w14:textId="77777777" w:rsidR="008C5270" w:rsidRPr="00193DF8" w:rsidRDefault="008C5270" w:rsidP="008C5270">
            <w:pPr>
              <w:numPr>
                <w:ilvl w:val="0"/>
                <w:numId w:val="40"/>
              </w:numPr>
              <w:suppressAutoHyphens/>
              <w:spacing w:line="276" w:lineRule="auto"/>
              <w:jc w:val="both"/>
              <w:rPr>
                <w:rFonts w:ascii="Gill Sans MT" w:hAnsi="Gill Sans MT"/>
                <w:sz w:val="22"/>
                <w:szCs w:val="22"/>
              </w:rPr>
            </w:pPr>
            <w:r w:rsidRPr="00193DF8">
              <w:rPr>
                <w:rFonts w:ascii="Gill Sans MT" w:hAnsi="Gill Sans MT"/>
                <w:sz w:val="22"/>
                <w:szCs w:val="22"/>
              </w:rPr>
              <w:t>High levels of confidentially and integrity</w:t>
            </w:r>
          </w:p>
          <w:p w14:paraId="7F0F0F8A" w14:textId="77777777" w:rsidR="008C5270" w:rsidRPr="003D2737" w:rsidRDefault="008C5270" w:rsidP="008C5270">
            <w:pPr>
              <w:numPr>
                <w:ilvl w:val="0"/>
                <w:numId w:val="40"/>
              </w:numPr>
              <w:suppressAutoHyphens/>
              <w:spacing w:line="276" w:lineRule="auto"/>
              <w:jc w:val="both"/>
              <w:rPr>
                <w:rFonts w:ascii="Gill Sans MT" w:hAnsi="Gill Sans MT"/>
                <w:sz w:val="22"/>
                <w:szCs w:val="22"/>
              </w:rPr>
            </w:pPr>
            <w:r w:rsidRPr="003D2737">
              <w:rPr>
                <w:rFonts w:ascii="Gill Sans MT" w:hAnsi="Gill Sans MT"/>
                <w:sz w:val="22"/>
                <w:szCs w:val="22"/>
              </w:rPr>
              <w:t>Highly developed cultural awareness and ability to work well in an international environment with people from diverse backgrounds and cultures.</w:t>
            </w:r>
          </w:p>
          <w:p w14:paraId="7FD42FA5" w14:textId="7FA5F3C8" w:rsidR="008C5270" w:rsidRPr="003D2737" w:rsidRDefault="008C5270" w:rsidP="008C5270">
            <w:pPr>
              <w:numPr>
                <w:ilvl w:val="0"/>
                <w:numId w:val="40"/>
              </w:numPr>
              <w:suppressAutoHyphens/>
              <w:spacing w:line="276" w:lineRule="auto"/>
              <w:jc w:val="both"/>
              <w:rPr>
                <w:rFonts w:ascii="Gill Sans MT" w:hAnsi="Gill Sans MT"/>
                <w:sz w:val="22"/>
                <w:szCs w:val="22"/>
              </w:rPr>
            </w:pPr>
            <w:r w:rsidRPr="003D2737">
              <w:rPr>
                <w:rFonts w:ascii="Gill Sans MT" w:hAnsi="Gill Sans MT"/>
                <w:sz w:val="22"/>
                <w:szCs w:val="22"/>
              </w:rPr>
              <w:t>Computer literacy and excellent documentation skills.</w:t>
            </w:r>
          </w:p>
          <w:p w14:paraId="0A34B95E" w14:textId="77777777" w:rsidR="008C5270" w:rsidRPr="003D2737" w:rsidRDefault="008C5270" w:rsidP="008C5270">
            <w:pPr>
              <w:numPr>
                <w:ilvl w:val="0"/>
                <w:numId w:val="40"/>
              </w:numPr>
              <w:suppressAutoHyphens/>
              <w:spacing w:line="276" w:lineRule="auto"/>
              <w:jc w:val="both"/>
              <w:rPr>
                <w:rFonts w:ascii="Gill Sans MT" w:hAnsi="Gill Sans MT"/>
                <w:sz w:val="22"/>
                <w:szCs w:val="22"/>
              </w:rPr>
            </w:pPr>
            <w:r w:rsidRPr="003D2737">
              <w:rPr>
                <w:rFonts w:ascii="Gill Sans MT" w:hAnsi="Gill Sans MT"/>
                <w:sz w:val="22"/>
                <w:szCs w:val="22"/>
              </w:rPr>
              <w:t>Ability to establish and maintain conducive relations and perform effectively with partners.</w:t>
            </w:r>
          </w:p>
          <w:p w14:paraId="5F53DD36" w14:textId="77777777" w:rsidR="001803D9" w:rsidRPr="00193DF8" w:rsidRDefault="001803D9" w:rsidP="005D4907">
            <w:pPr>
              <w:suppressAutoHyphens/>
              <w:spacing w:line="276" w:lineRule="auto"/>
              <w:jc w:val="both"/>
              <w:rPr>
                <w:rFonts w:ascii="Gill Sans MT" w:hAnsi="Gill Sans MT"/>
                <w:sz w:val="22"/>
                <w:szCs w:val="22"/>
              </w:rPr>
            </w:pPr>
          </w:p>
          <w:p w14:paraId="1C295F58" w14:textId="77777777" w:rsidR="00EE3C6E" w:rsidRPr="00193DF8" w:rsidRDefault="00EE3C6E" w:rsidP="005D4907">
            <w:pPr>
              <w:spacing w:line="276" w:lineRule="auto"/>
              <w:jc w:val="both"/>
              <w:rPr>
                <w:rFonts w:ascii="Gill Sans MT" w:hAnsi="Gill Sans MT" w:cs="Arial"/>
                <w:b/>
                <w:sz w:val="22"/>
                <w:szCs w:val="22"/>
              </w:rPr>
            </w:pPr>
            <w:proofErr w:type="spellStart"/>
            <w:r w:rsidRPr="00193DF8">
              <w:rPr>
                <w:rFonts w:ascii="Gill Sans MT" w:hAnsi="Gill Sans MT" w:cs="Arial"/>
                <w:b/>
                <w:sz w:val="22"/>
                <w:szCs w:val="22"/>
              </w:rPr>
              <w:t>Desireable</w:t>
            </w:r>
            <w:proofErr w:type="spellEnd"/>
          </w:p>
          <w:p w14:paraId="5F3FB626" w14:textId="77777777" w:rsidR="008C5270" w:rsidRPr="00F40BF1" w:rsidRDefault="008C5270" w:rsidP="008C5270">
            <w:pPr>
              <w:numPr>
                <w:ilvl w:val="0"/>
                <w:numId w:val="40"/>
              </w:numPr>
              <w:shd w:val="clear" w:color="auto" w:fill="FFFFFF"/>
              <w:jc w:val="both"/>
              <w:rPr>
                <w:rFonts w:ascii="Gill Sans MT" w:hAnsi="Gill Sans MT"/>
                <w:sz w:val="22"/>
                <w:szCs w:val="22"/>
              </w:rPr>
            </w:pPr>
            <w:r w:rsidRPr="00F40BF1">
              <w:rPr>
                <w:rFonts w:ascii="Gill Sans MT" w:hAnsi="Gill Sans MT"/>
                <w:sz w:val="22"/>
                <w:szCs w:val="22"/>
              </w:rPr>
              <w:t>Experience of training partners in ASRH.</w:t>
            </w:r>
          </w:p>
          <w:p w14:paraId="4115929B" w14:textId="77777777" w:rsidR="008C5270" w:rsidRPr="00193DF8" w:rsidRDefault="008C5270" w:rsidP="008C5270">
            <w:pPr>
              <w:numPr>
                <w:ilvl w:val="0"/>
                <w:numId w:val="40"/>
              </w:numPr>
              <w:shd w:val="clear" w:color="auto" w:fill="FFFFFF"/>
              <w:jc w:val="both"/>
              <w:rPr>
                <w:rFonts w:ascii="Gill Sans MT" w:hAnsi="Gill Sans MT"/>
                <w:sz w:val="22"/>
                <w:szCs w:val="22"/>
              </w:rPr>
            </w:pPr>
            <w:r w:rsidRPr="00193DF8">
              <w:rPr>
                <w:rFonts w:ascii="Gill Sans MT" w:hAnsi="Gill Sans MT"/>
                <w:sz w:val="22"/>
                <w:szCs w:val="22"/>
              </w:rPr>
              <w:t xml:space="preserve">Good understanding of research ethics </w:t>
            </w:r>
          </w:p>
          <w:p w14:paraId="3831634C" w14:textId="67A79457" w:rsidR="003D2737" w:rsidRPr="003D2737" w:rsidRDefault="003D2737" w:rsidP="008C5270">
            <w:pPr>
              <w:numPr>
                <w:ilvl w:val="0"/>
                <w:numId w:val="40"/>
              </w:numPr>
              <w:shd w:val="clear" w:color="auto" w:fill="FFFFFF"/>
              <w:jc w:val="both"/>
              <w:rPr>
                <w:rFonts w:ascii="Gill Sans MT" w:hAnsi="Gill Sans MT"/>
                <w:sz w:val="22"/>
                <w:szCs w:val="22"/>
              </w:rPr>
            </w:pPr>
            <w:r w:rsidRPr="003D2737">
              <w:rPr>
                <w:rFonts w:ascii="Gill Sans MT" w:hAnsi="Gill Sans MT"/>
                <w:sz w:val="22"/>
                <w:szCs w:val="22"/>
              </w:rPr>
              <w:t>Computer literacy and excellent documentation skills.</w:t>
            </w:r>
          </w:p>
          <w:p w14:paraId="7A3B8516" w14:textId="4ECA5991" w:rsidR="00543A17" w:rsidRPr="00193DF8" w:rsidRDefault="008C5270" w:rsidP="008C5270">
            <w:pPr>
              <w:numPr>
                <w:ilvl w:val="0"/>
                <w:numId w:val="40"/>
              </w:numPr>
              <w:shd w:val="clear" w:color="auto" w:fill="FFFFFF"/>
              <w:jc w:val="both"/>
              <w:rPr>
                <w:rFonts w:ascii="Gill Sans MT" w:hAnsi="Gill Sans MT"/>
                <w:sz w:val="22"/>
                <w:szCs w:val="22"/>
              </w:rPr>
            </w:pPr>
            <w:r w:rsidRPr="00193DF8">
              <w:rPr>
                <w:rFonts w:ascii="Gill Sans MT" w:hAnsi="Gill Sans MT"/>
                <w:sz w:val="22"/>
                <w:szCs w:val="22"/>
              </w:rPr>
              <w:t xml:space="preserve">Knowledge and field </w:t>
            </w:r>
            <w:bookmarkStart w:id="0" w:name="_GoBack"/>
            <w:bookmarkEnd w:id="0"/>
            <w:r w:rsidRPr="00193DF8">
              <w:rPr>
                <w:rFonts w:ascii="Gill Sans MT" w:hAnsi="Gill Sans MT"/>
                <w:sz w:val="22"/>
                <w:szCs w:val="22"/>
              </w:rPr>
              <w:t>experience of IAWG ASRH toolkit, the Inter-Agency Field Manual on Reproductive Health in Humanitarian Settings, Family Planning and Comprehensive sexuality Education approaches highly desirable.</w:t>
            </w:r>
          </w:p>
        </w:tc>
      </w:tr>
      <w:tr w:rsidR="00193DF8" w:rsidRPr="00193DF8" w14:paraId="0D894F95" w14:textId="77777777" w:rsidTr="00EF1BB6">
        <w:trPr>
          <w:trHeight w:val="425"/>
        </w:trPr>
        <w:tc>
          <w:tcPr>
            <w:tcW w:w="9498" w:type="dxa"/>
            <w:gridSpan w:val="2"/>
          </w:tcPr>
          <w:p w14:paraId="00A753BE" w14:textId="77777777" w:rsidR="00CE502B" w:rsidRPr="00193DF8" w:rsidRDefault="00CE502B" w:rsidP="005D4907">
            <w:pPr>
              <w:spacing w:line="276" w:lineRule="auto"/>
              <w:jc w:val="both"/>
              <w:rPr>
                <w:rFonts w:ascii="Gill Sans MT" w:hAnsi="Gill Sans MT" w:cs="Arial"/>
                <w:b/>
                <w:sz w:val="22"/>
                <w:szCs w:val="22"/>
              </w:rPr>
            </w:pPr>
            <w:r w:rsidRPr="00193DF8">
              <w:rPr>
                <w:rFonts w:ascii="Gill Sans MT" w:hAnsi="Gill Sans MT" w:cs="Arial"/>
                <w:b/>
                <w:sz w:val="22"/>
                <w:szCs w:val="22"/>
              </w:rPr>
              <w:lastRenderedPageBreak/>
              <w:t>Additional job responsibilities</w:t>
            </w:r>
          </w:p>
          <w:p w14:paraId="2E444EA1" w14:textId="77777777" w:rsidR="00480895" w:rsidRPr="00193DF8" w:rsidRDefault="00F5619F" w:rsidP="005D4907">
            <w:pPr>
              <w:tabs>
                <w:tab w:val="left" w:pos="1134"/>
              </w:tabs>
              <w:spacing w:line="276" w:lineRule="auto"/>
              <w:jc w:val="both"/>
              <w:rPr>
                <w:rFonts w:ascii="Gill Sans MT" w:hAnsi="Gill Sans MT" w:cs="Arial"/>
                <w:sz w:val="22"/>
                <w:szCs w:val="22"/>
              </w:rPr>
            </w:pPr>
            <w:r w:rsidRPr="00193DF8">
              <w:rPr>
                <w:rFonts w:ascii="Gill Sans MT" w:hAnsi="Gill Sans MT" w:cs="Arial"/>
                <w:sz w:val="22"/>
                <w:szCs w:val="22"/>
              </w:rPr>
              <w:t>The</w:t>
            </w:r>
            <w:r w:rsidR="00CE502B" w:rsidRPr="00193DF8">
              <w:rPr>
                <w:rFonts w:ascii="Gill Sans MT" w:hAnsi="Gill Sans MT" w:cs="Arial"/>
                <w:sz w:val="22"/>
                <w:szCs w:val="22"/>
              </w:rPr>
              <w:t xml:space="preserve"> duties and responsibilities as set out above are not exhaustiv</w:t>
            </w:r>
            <w:r w:rsidR="00480895" w:rsidRPr="00193DF8">
              <w:rPr>
                <w:rFonts w:ascii="Gill Sans MT" w:hAnsi="Gill Sans MT" w:cs="Arial"/>
                <w:sz w:val="22"/>
                <w:szCs w:val="22"/>
              </w:rPr>
              <w:t xml:space="preserve">e and the </w:t>
            </w:r>
            <w:r w:rsidRPr="00193DF8">
              <w:rPr>
                <w:rFonts w:ascii="Gill Sans MT" w:hAnsi="Gill Sans MT" w:cs="Arial"/>
                <w:sz w:val="22"/>
                <w:szCs w:val="22"/>
              </w:rPr>
              <w:t>role</w:t>
            </w:r>
            <w:r w:rsidR="00CE502B" w:rsidRPr="00193DF8">
              <w:rPr>
                <w:rFonts w:ascii="Gill Sans MT" w:hAnsi="Gill Sans MT" w:cs="Arial"/>
                <w:sz w:val="22"/>
                <w:szCs w:val="22"/>
              </w:rPr>
              <w:t xml:space="preserve"> holder may be required to carry out additional duties within reasonableness of their level of skills and experience.</w:t>
            </w:r>
          </w:p>
        </w:tc>
      </w:tr>
      <w:tr w:rsidR="00193DF8" w:rsidRPr="00193DF8" w14:paraId="0416C979" w14:textId="77777777" w:rsidTr="00920C0C">
        <w:tc>
          <w:tcPr>
            <w:tcW w:w="9498" w:type="dxa"/>
            <w:gridSpan w:val="2"/>
            <w:tcBorders>
              <w:top w:val="single" w:sz="8" w:space="0" w:color="000000"/>
            </w:tcBorders>
          </w:tcPr>
          <w:p w14:paraId="67BEC4FB" w14:textId="77777777" w:rsidR="00F069CA" w:rsidRPr="00193DF8" w:rsidRDefault="00F069CA" w:rsidP="005D4907">
            <w:pPr>
              <w:spacing w:line="276" w:lineRule="auto"/>
              <w:jc w:val="both"/>
              <w:rPr>
                <w:rFonts w:ascii="Gill Sans MT" w:hAnsi="Gill Sans MT" w:cs="Arial"/>
                <w:b/>
                <w:sz w:val="22"/>
                <w:szCs w:val="22"/>
              </w:rPr>
            </w:pPr>
            <w:r w:rsidRPr="00193DF8">
              <w:rPr>
                <w:rFonts w:ascii="Gill Sans MT" w:hAnsi="Gill Sans MT" w:cs="Arial"/>
                <w:b/>
                <w:sz w:val="22"/>
                <w:szCs w:val="22"/>
              </w:rPr>
              <w:t xml:space="preserve">Equal Opportunities </w:t>
            </w:r>
          </w:p>
          <w:p w14:paraId="1C97BC12" w14:textId="77777777" w:rsidR="00F069CA" w:rsidRPr="00193DF8" w:rsidRDefault="00F069CA" w:rsidP="005D4907">
            <w:pPr>
              <w:spacing w:line="276" w:lineRule="auto"/>
              <w:jc w:val="both"/>
              <w:rPr>
                <w:rFonts w:ascii="Gill Sans MT" w:hAnsi="Gill Sans MT" w:cs="Arial"/>
                <w:sz w:val="22"/>
                <w:szCs w:val="22"/>
              </w:rPr>
            </w:pPr>
            <w:r w:rsidRPr="00193DF8">
              <w:rPr>
                <w:rFonts w:ascii="Gill Sans MT" w:hAnsi="Gill Sans MT" w:cs="Arial"/>
                <w:sz w:val="22"/>
                <w:szCs w:val="22"/>
              </w:rPr>
              <w:t xml:space="preserve">The </w:t>
            </w:r>
            <w:r w:rsidR="00F5619F" w:rsidRPr="00193DF8">
              <w:rPr>
                <w:rFonts w:ascii="Gill Sans MT" w:hAnsi="Gill Sans MT" w:cs="Arial"/>
                <w:sz w:val="22"/>
                <w:szCs w:val="22"/>
              </w:rPr>
              <w:t>role</w:t>
            </w:r>
            <w:r w:rsidRPr="00193DF8">
              <w:rPr>
                <w:rFonts w:ascii="Gill Sans MT" w:hAnsi="Gill Sans MT" w:cs="Arial"/>
                <w:sz w:val="22"/>
                <w:szCs w:val="22"/>
              </w:rPr>
              <w:t xml:space="preserve"> holder is required to carry out the duties in accordance with the SCI Equal Opportunities and Diversity policies and procedures.</w:t>
            </w:r>
          </w:p>
        </w:tc>
      </w:tr>
      <w:tr w:rsidR="00193DF8" w:rsidRPr="00193DF8" w14:paraId="174BE54C" w14:textId="77777777" w:rsidTr="00543A17">
        <w:tc>
          <w:tcPr>
            <w:tcW w:w="9498" w:type="dxa"/>
            <w:gridSpan w:val="2"/>
          </w:tcPr>
          <w:p w14:paraId="793BCCA5" w14:textId="77777777" w:rsidR="00520EAC" w:rsidRPr="00193DF8" w:rsidRDefault="00520EAC" w:rsidP="005D4907">
            <w:pPr>
              <w:spacing w:line="276" w:lineRule="auto"/>
              <w:jc w:val="both"/>
              <w:rPr>
                <w:rFonts w:ascii="Gill Sans MT" w:hAnsi="Gill Sans MT"/>
                <w:b/>
                <w:sz w:val="22"/>
                <w:szCs w:val="22"/>
              </w:rPr>
            </w:pPr>
            <w:r w:rsidRPr="00193DF8">
              <w:rPr>
                <w:rFonts w:ascii="Gill Sans MT" w:hAnsi="Gill Sans MT"/>
                <w:b/>
                <w:sz w:val="22"/>
                <w:szCs w:val="22"/>
              </w:rPr>
              <w:t>Child Safeguarding:</w:t>
            </w:r>
          </w:p>
          <w:p w14:paraId="0626BDCC" w14:textId="77777777" w:rsidR="00520EAC" w:rsidRPr="00193DF8" w:rsidRDefault="00520EAC" w:rsidP="005D4907">
            <w:pPr>
              <w:spacing w:line="276" w:lineRule="auto"/>
              <w:jc w:val="both"/>
              <w:rPr>
                <w:rFonts w:ascii="Gill Sans MT" w:hAnsi="Gill Sans MT"/>
                <w:sz w:val="22"/>
                <w:szCs w:val="22"/>
              </w:rPr>
            </w:pPr>
            <w:r w:rsidRPr="00193DF8">
              <w:rPr>
                <w:rFonts w:ascii="Gill Sans MT" w:hAnsi="Gill Sans MT"/>
                <w:sz w:val="22"/>
                <w:szCs w:val="22"/>
              </w:rPr>
              <w:t>We need to keep children safe so our selection process, which includes rigorous background checks, reflects our commitment to the protection of children from abuse</w:t>
            </w:r>
            <w:r w:rsidR="00C13528" w:rsidRPr="00193DF8">
              <w:rPr>
                <w:rFonts w:ascii="Gill Sans MT" w:hAnsi="Gill Sans MT"/>
                <w:sz w:val="22"/>
                <w:szCs w:val="22"/>
              </w:rPr>
              <w:t>.</w:t>
            </w:r>
          </w:p>
        </w:tc>
      </w:tr>
      <w:tr w:rsidR="00193DF8" w:rsidRPr="00193DF8" w14:paraId="31B93B63" w14:textId="77777777" w:rsidTr="00543A17">
        <w:tc>
          <w:tcPr>
            <w:tcW w:w="9498" w:type="dxa"/>
            <w:gridSpan w:val="2"/>
          </w:tcPr>
          <w:p w14:paraId="55A85233" w14:textId="77777777" w:rsidR="00F069CA" w:rsidRPr="00193DF8" w:rsidRDefault="00F069CA" w:rsidP="005D4907">
            <w:pPr>
              <w:spacing w:line="276" w:lineRule="auto"/>
              <w:jc w:val="both"/>
              <w:rPr>
                <w:rFonts w:ascii="Gill Sans MT" w:hAnsi="Gill Sans MT" w:cs="Arial"/>
                <w:b/>
                <w:sz w:val="22"/>
                <w:szCs w:val="22"/>
              </w:rPr>
            </w:pPr>
            <w:r w:rsidRPr="00193DF8">
              <w:rPr>
                <w:rFonts w:ascii="Gill Sans MT" w:hAnsi="Gill Sans MT" w:cs="Arial"/>
                <w:b/>
                <w:sz w:val="22"/>
                <w:szCs w:val="22"/>
              </w:rPr>
              <w:t>Health and Safety</w:t>
            </w:r>
          </w:p>
          <w:p w14:paraId="35665435" w14:textId="77777777" w:rsidR="00F069CA" w:rsidRPr="00193DF8" w:rsidRDefault="00F5619F" w:rsidP="005D4907">
            <w:pPr>
              <w:spacing w:line="276" w:lineRule="auto"/>
              <w:jc w:val="both"/>
              <w:rPr>
                <w:rFonts w:ascii="Gill Sans MT" w:hAnsi="Gill Sans MT" w:cs="Arial"/>
                <w:sz w:val="22"/>
                <w:szCs w:val="22"/>
              </w:rPr>
            </w:pPr>
            <w:r w:rsidRPr="00193DF8">
              <w:rPr>
                <w:rFonts w:ascii="Gill Sans MT" w:hAnsi="Gill Sans MT" w:cs="Arial"/>
                <w:sz w:val="22"/>
                <w:szCs w:val="22"/>
              </w:rPr>
              <w:t>The role</w:t>
            </w:r>
            <w:r w:rsidR="00F069CA" w:rsidRPr="00193DF8">
              <w:rPr>
                <w:rFonts w:ascii="Gill Sans MT" w:hAnsi="Gill Sans MT" w:cs="Arial"/>
                <w:sz w:val="22"/>
                <w:szCs w:val="22"/>
              </w:rPr>
              <w:t xml:space="preserve"> holder is required to carry out the duties in accordance with SCI Health and Safety policies and procedures.</w:t>
            </w:r>
          </w:p>
        </w:tc>
      </w:tr>
    </w:tbl>
    <w:p w14:paraId="225011D7" w14:textId="6EC170CA" w:rsidR="00B83E89" w:rsidRPr="00193DF8" w:rsidRDefault="00B83E89" w:rsidP="005D4907">
      <w:pPr>
        <w:spacing w:line="276" w:lineRule="auto"/>
        <w:jc w:val="both"/>
        <w:rPr>
          <w:rFonts w:ascii="Gill Sans MT" w:hAnsi="Gill Sans MT" w:cs="Arial"/>
          <w:sz w:val="22"/>
          <w:szCs w:val="22"/>
        </w:rPr>
      </w:pPr>
    </w:p>
    <w:sectPr w:rsidR="00B83E89" w:rsidRPr="00193DF8">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3CD81" w14:textId="77777777" w:rsidR="006D6CA5" w:rsidRDefault="006D6CA5">
      <w:r>
        <w:separator/>
      </w:r>
    </w:p>
  </w:endnote>
  <w:endnote w:type="continuationSeparator" w:id="0">
    <w:p w14:paraId="1F51D156" w14:textId="77777777" w:rsidR="006D6CA5" w:rsidRDefault="006D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DFD4D" w14:textId="77777777" w:rsidR="006D6CA5" w:rsidRDefault="006D6CA5">
      <w:r>
        <w:separator/>
      </w:r>
    </w:p>
  </w:footnote>
  <w:footnote w:type="continuationSeparator" w:id="0">
    <w:p w14:paraId="5B1B8DDA" w14:textId="77777777" w:rsidR="006D6CA5" w:rsidRDefault="006D6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1D79F" w14:textId="22C5D1DE" w:rsidR="004C3127" w:rsidRPr="00F5619F" w:rsidRDefault="004C3127" w:rsidP="00CF6157">
    <w:pPr>
      <w:pStyle w:val="Header"/>
      <w:ind w:left="-142"/>
      <w:jc w:val="center"/>
      <w:rPr>
        <w:rFonts w:ascii="Arial" w:hAnsi="Arial" w:cs="Arial"/>
        <w:b/>
        <w:smallCaps/>
        <w:sz w:val="22"/>
        <w:szCs w:val="22"/>
      </w:rPr>
    </w:pPr>
    <w:r>
      <w:rPr>
        <w:rFonts w:ascii="Arial" w:hAnsi="Arial" w:cs="Arial"/>
        <w:b/>
        <w:smallCaps/>
        <w:noProof/>
        <w:sz w:val="22"/>
        <w:szCs w:val="22"/>
        <w:lang w:val="en-US"/>
      </w:rPr>
      <w:drawing>
        <wp:anchor distT="0" distB="0" distL="114300" distR="114300" simplePos="0" relativeHeight="251659264" behindDoc="0" locked="0" layoutInCell="1" allowOverlap="1" wp14:anchorId="707DF733" wp14:editId="2B816401">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Pr="00F5619F">
      <w:rPr>
        <w:rFonts w:ascii="Arial" w:hAnsi="Arial" w:cs="Arial"/>
        <w:b/>
        <w:smallCaps/>
        <w:sz w:val="22"/>
        <w:szCs w:val="22"/>
      </w:rPr>
      <w:t xml:space="preserve">SAVE THE CHILDREN INTENATIONAL </w:t>
    </w:r>
  </w:p>
  <w:p w14:paraId="1FE3827A" w14:textId="2190F82E" w:rsidR="004C3127" w:rsidRPr="00CF6157" w:rsidRDefault="004C3127" w:rsidP="00CF6157">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624DA9"/>
    <w:multiLevelType w:val="hybridMultilevel"/>
    <w:tmpl w:val="473A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0E51EF"/>
    <w:multiLevelType w:val="hybridMultilevel"/>
    <w:tmpl w:val="91CCC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MT"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MT"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MT"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27D7C86"/>
    <w:multiLevelType w:val="hybridMultilevel"/>
    <w:tmpl w:val="E3FAA9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8" w15:restartNumberingAfterBreak="0">
    <w:nsid w:val="2DAA0596"/>
    <w:multiLevelType w:val="hybridMultilevel"/>
    <w:tmpl w:val="F0EC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0881C06"/>
    <w:multiLevelType w:val="multilevel"/>
    <w:tmpl w:val="ADAE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EC18D8"/>
    <w:multiLevelType w:val="multilevel"/>
    <w:tmpl w:val="A188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5"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4BC2B5C"/>
    <w:multiLevelType w:val="multilevel"/>
    <w:tmpl w:val="5C68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0B471B"/>
    <w:multiLevelType w:val="hybridMultilevel"/>
    <w:tmpl w:val="16A63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3" w15:restartNumberingAfterBreak="0">
    <w:nsid w:val="502E2E33"/>
    <w:multiLevelType w:val="hybridMultilevel"/>
    <w:tmpl w:val="4A249B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2D7A16"/>
    <w:multiLevelType w:val="hybridMultilevel"/>
    <w:tmpl w:val="EA1A6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8" w15:restartNumberingAfterBreak="0">
    <w:nsid w:val="61BA5A02"/>
    <w:multiLevelType w:val="multilevel"/>
    <w:tmpl w:val="A35A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463794A"/>
    <w:multiLevelType w:val="hybridMultilevel"/>
    <w:tmpl w:val="4652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CB60A9"/>
    <w:multiLevelType w:val="multilevel"/>
    <w:tmpl w:val="F6C8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4" w15:restartNumberingAfterBreak="0">
    <w:nsid w:val="6D6C1C18"/>
    <w:multiLevelType w:val="hybridMultilevel"/>
    <w:tmpl w:val="3588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abstractNumId w:val="25"/>
  </w:num>
  <w:num w:numId="2">
    <w:abstractNumId w:val="16"/>
  </w:num>
  <w:num w:numId="3">
    <w:abstractNumId w:val="24"/>
  </w:num>
  <w:num w:numId="4">
    <w:abstractNumId w:val="0"/>
  </w:num>
  <w:num w:numId="5">
    <w:abstractNumId w:val="29"/>
  </w:num>
  <w:num w:numId="6">
    <w:abstractNumId w:val="13"/>
  </w:num>
  <w:num w:numId="7">
    <w:abstractNumId w:val="27"/>
  </w:num>
  <w:num w:numId="8">
    <w:abstractNumId w:val="14"/>
  </w:num>
  <w:num w:numId="9">
    <w:abstractNumId w:val="8"/>
  </w:num>
  <w:num w:numId="10">
    <w:abstractNumId w:val="19"/>
  </w:num>
  <w:num w:numId="11">
    <w:abstractNumId w:val="42"/>
  </w:num>
  <w:num w:numId="12">
    <w:abstractNumId w:val="17"/>
  </w:num>
  <w:num w:numId="13">
    <w:abstractNumId w:val="45"/>
  </w:num>
  <w:num w:numId="14">
    <w:abstractNumId w:val="22"/>
  </w:num>
  <w:num w:numId="15">
    <w:abstractNumId w:val="31"/>
  </w:num>
  <w:num w:numId="16">
    <w:abstractNumId w:val="23"/>
  </w:num>
  <w:num w:numId="17">
    <w:abstractNumId w:val="9"/>
  </w:num>
  <w:num w:numId="18">
    <w:abstractNumId w:val="43"/>
  </w:num>
  <w:num w:numId="19">
    <w:abstractNumId w:val="12"/>
  </w:num>
  <w:num w:numId="20">
    <w:abstractNumId w:val="7"/>
  </w:num>
  <w:num w:numId="21">
    <w:abstractNumId w:val="39"/>
  </w:num>
  <w:num w:numId="22">
    <w:abstractNumId w:val="36"/>
  </w:num>
  <w:num w:numId="23">
    <w:abstractNumId w:val="32"/>
  </w:num>
  <w:num w:numId="24">
    <w:abstractNumId w:val="46"/>
  </w:num>
  <w:num w:numId="25">
    <w:abstractNumId w:val="37"/>
  </w:num>
  <w:num w:numId="26">
    <w:abstractNumId w:val="15"/>
  </w:num>
  <w:num w:numId="27">
    <w:abstractNumId w:val="34"/>
  </w:num>
  <w:num w:numId="28">
    <w:abstractNumId w:val="11"/>
  </w:num>
  <w:num w:numId="29">
    <w:abstractNumId w:val="1"/>
  </w:num>
  <w:num w:numId="30">
    <w:abstractNumId w:val="2"/>
  </w:num>
  <w:num w:numId="31">
    <w:abstractNumId w:val="3"/>
  </w:num>
  <w:num w:numId="32">
    <w:abstractNumId w:val="4"/>
  </w:num>
  <w:num w:numId="33">
    <w:abstractNumId w:val="30"/>
  </w:num>
  <w:num w:numId="34">
    <w:abstractNumId w:val="40"/>
  </w:num>
  <w:num w:numId="35">
    <w:abstractNumId w:val="33"/>
  </w:num>
  <w:num w:numId="36">
    <w:abstractNumId w:val="6"/>
  </w:num>
  <w:num w:numId="37">
    <w:abstractNumId w:val="10"/>
  </w:num>
  <w:num w:numId="38">
    <w:abstractNumId w:val="44"/>
  </w:num>
  <w:num w:numId="39">
    <w:abstractNumId w:val="18"/>
  </w:num>
  <w:num w:numId="40">
    <w:abstractNumId w:val="5"/>
  </w:num>
  <w:num w:numId="41">
    <w:abstractNumId w:val="35"/>
  </w:num>
  <w:num w:numId="42">
    <w:abstractNumId w:val="28"/>
  </w:num>
  <w:num w:numId="43">
    <w:abstractNumId w:val="38"/>
  </w:num>
  <w:num w:numId="44">
    <w:abstractNumId w:val="20"/>
  </w:num>
  <w:num w:numId="45">
    <w:abstractNumId w:val="21"/>
  </w:num>
  <w:num w:numId="46">
    <w:abstractNumId w:val="41"/>
  </w:num>
  <w:num w:numId="4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439E4"/>
    <w:rsid w:val="00062A0C"/>
    <w:rsid w:val="00091A58"/>
    <w:rsid w:val="00092DD0"/>
    <w:rsid w:val="000A0163"/>
    <w:rsid w:val="000A5694"/>
    <w:rsid w:val="000B2430"/>
    <w:rsid w:val="000E09C6"/>
    <w:rsid w:val="000F1B91"/>
    <w:rsid w:val="0012754A"/>
    <w:rsid w:val="0015099B"/>
    <w:rsid w:val="0015532E"/>
    <w:rsid w:val="00174203"/>
    <w:rsid w:val="0017754D"/>
    <w:rsid w:val="001803D9"/>
    <w:rsid w:val="00183B33"/>
    <w:rsid w:val="00190AF5"/>
    <w:rsid w:val="00193DF8"/>
    <w:rsid w:val="00197A5F"/>
    <w:rsid w:val="001B00F7"/>
    <w:rsid w:val="001B2A90"/>
    <w:rsid w:val="001B461D"/>
    <w:rsid w:val="001B4D82"/>
    <w:rsid w:val="001D1F88"/>
    <w:rsid w:val="001E3518"/>
    <w:rsid w:val="002065ED"/>
    <w:rsid w:val="00225770"/>
    <w:rsid w:val="00255049"/>
    <w:rsid w:val="00267F7F"/>
    <w:rsid w:val="00287B36"/>
    <w:rsid w:val="00290500"/>
    <w:rsid w:val="002916E8"/>
    <w:rsid w:val="00297EEF"/>
    <w:rsid w:val="002B21C3"/>
    <w:rsid w:val="002D4A35"/>
    <w:rsid w:val="002E170D"/>
    <w:rsid w:val="002E34C0"/>
    <w:rsid w:val="00324580"/>
    <w:rsid w:val="00341E13"/>
    <w:rsid w:val="00361624"/>
    <w:rsid w:val="00382DCB"/>
    <w:rsid w:val="003B081D"/>
    <w:rsid w:val="003B2EB5"/>
    <w:rsid w:val="003C0A7E"/>
    <w:rsid w:val="003D2737"/>
    <w:rsid w:val="003E3EBC"/>
    <w:rsid w:val="00407466"/>
    <w:rsid w:val="00416FB8"/>
    <w:rsid w:val="00434D92"/>
    <w:rsid w:val="00456024"/>
    <w:rsid w:val="00457479"/>
    <w:rsid w:val="004757CF"/>
    <w:rsid w:val="00480895"/>
    <w:rsid w:val="00482382"/>
    <w:rsid w:val="00483CC9"/>
    <w:rsid w:val="004852D8"/>
    <w:rsid w:val="00493703"/>
    <w:rsid w:val="004B2994"/>
    <w:rsid w:val="004C2411"/>
    <w:rsid w:val="004C3127"/>
    <w:rsid w:val="004C3FFF"/>
    <w:rsid w:val="004C44EA"/>
    <w:rsid w:val="004D0A67"/>
    <w:rsid w:val="004E2B71"/>
    <w:rsid w:val="00502CDE"/>
    <w:rsid w:val="00514D77"/>
    <w:rsid w:val="00520EAC"/>
    <w:rsid w:val="005358D9"/>
    <w:rsid w:val="00543A17"/>
    <w:rsid w:val="00553DE4"/>
    <w:rsid w:val="00556B70"/>
    <w:rsid w:val="005602C8"/>
    <w:rsid w:val="00586599"/>
    <w:rsid w:val="005D08E0"/>
    <w:rsid w:val="005D4907"/>
    <w:rsid w:val="005F161F"/>
    <w:rsid w:val="00601D69"/>
    <w:rsid w:val="006114E8"/>
    <w:rsid w:val="006171BF"/>
    <w:rsid w:val="006224AD"/>
    <w:rsid w:val="00624CD4"/>
    <w:rsid w:val="00631156"/>
    <w:rsid w:val="00640C69"/>
    <w:rsid w:val="00647D3A"/>
    <w:rsid w:val="00652A42"/>
    <w:rsid w:val="00662F5D"/>
    <w:rsid w:val="0067630D"/>
    <w:rsid w:val="0069034A"/>
    <w:rsid w:val="006934BA"/>
    <w:rsid w:val="00697BD1"/>
    <w:rsid w:val="006A391E"/>
    <w:rsid w:val="006A7BE9"/>
    <w:rsid w:val="006D3CEE"/>
    <w:rsid w:val="006D6CA5"/>
    <w:rsid w:val="006D7BC5"/>
    <w:rsid w:val="006F46C2"/>
    <w:rsid w:val="0070536A"/>
    <w:rsid w:val="00712532"/>
    <w:rsid w:val="0072183D"/>
    <w:rsid w:val="00730A0E"/>
    <w:rsid w:val="00743D76"/>
    <w:rsid w:val="00756550"/>
    <w:rsid w:val="00762004"/>
    <w:rsid w:val="00770638"/>
    <w:rsid w:val="007770CA"/>
    <w:rsid w:val="007830B1"/>
    <w:rsid w:val="007B47F6"/>
    <w:rsid w:val="007C051A"/>
    <w:rsid w:val="007D26DC"/>
    <w:rsid w:val="007D2E98"/>
    <w:rsid w:val="007D3755"/>
    <w:rsid w:val="007F0E5A"/>
    <w:rsid w:val="007F13A8"/>
    <w:rsid w:val="007F3ECE"/>
    <w:rsid w:val="007F729D"/>
    <w:rsid w:val="00805BE2"/>
    <w:rsid w:val="008178C0"/>
    <w:rsid w:val="00822219"/>
    <w:rsid w:val="008264D8"/>
    <w:rsid w:val="00850C04"/>
    <w:rsid w:val="0088006A"/>
    <w:rsid w:val="008A071A"/>
    <w:rsid w:val="008C5270"/>
    <w:rsid w:val="008C5A62"/>
    <w:rsid w:val="00900447"/>
    <w:rsid w:val="00903BA1"/>
    <w:rsid w:val="0090541F"/>
    <w:rsid w:val="00920C0C"/>
    <w:rsid w:val="00920E86"/>
    <w:rsid w:val="00920FDB"/>
    <w:rsid w:val="00921058"/>
    <w:rsid w:val="00927BE8"/>
    <w:rsid w:val="009356CE"/>
    <w:rsid w:val="009376FF"/>
    <w:rsid w:val="009547DB"/>
    <w:rsid w:val="0098416F"/>
    <w:rsid w:val="00984B86"/>
    <w:rsid w:val="009C17CE"/>
    <w:rsid w:val="009D075C"/>
    <w:rsid w:val="009D22D1"/>
    <w:rsid w:val="009D2BAF"/>
    <w:rsid w:val="009E3F2E"/>
    <w:rsid w:val="00A129FB"/>
    <w:rsid w:val="00A449FC"/>
    <w:rsid w:val="00A50785"/>
    <w:rsid w:val="00A56833"/>
    <w:rsid w:val="00A62515"/>
    <w:rsid w:val="00A6746E"/>
    <w:rsid w:val="00A80A28"/>
    <w:rsid w:val="00A9158C"/>
    <w:rsid w:val="00AA77CC"/>
    <w:rsid w:val="00AB2CE5"/>
    <w:rsid w:val="00AC3ABF"/>
    <w:rsid w:val="00AC7F69"/>
    <w:rsid w:val="00AD38C8"/>
    <w:rsid w:val="00AE39DB"/>
    <w:rsid w:val="00AF6A4C"/>
    <w:rsid w:val="00B04818"/>
    <w:rsid w:val="00B109CA"/>
    <w:rsid w:val="00B14F8E"/>
    <w:rsid w:val="00B21B76"/>
    <w:rsid w:val="00B234CB"/>
    <w:rsid w:val="00B5365E"/>
    <w:rsid w:val="00B634B6"/>
    <w:rsid w:val="00B830C1"/>
    <w:rsid w:val="00B83E89"/>
    <w:rsid w:val="00B84E72"/>
    <w:rsid w:val="00B85F11"/>
    <w:rsid w:val="00B9157F"/>
    <w:rsid w:val="00BA2A12"/>
    <w:rsid w:val="00BC471B"/>
    <w:rsid w:val="00BD7922"/>
    <w:rsid w:val="00BE556E"/>
    <w:rsid w:val="00C13528"/>
    <w:rsid w:val="00C15D29"/>
    <w:rsid w:val="00C21E23"/>
    <w:rsid w:val="00C24A64"/>
    <w:rsid w:val="00C34EA2"/>
    <w:rsid w:val="00C61C6F"/>
    <w:rsid w:val="00C6257E"/>
    <w:rsid w:val="00C71F41"/>
    <w:rsid w:val="00C82E63"/>
    <w:rsid w:val="00C95100"/>
    <w:rsid w:val="00C978E6"/>
    <w:rsid w:val="00CA3D46"/>
    <w:rsid w:val="00CA79B1"/>
    <w:rsid w:val="00CB1C94"/>
    <w:rsid w:val="00CB20F1"/>
    <w:rsid w:val="00CE502B"/>
    <w:rsid w:val="00CF6157"/>
    <w:rsid w:val="00D26C4F"/>
    <w:rsid w:val="00D329A6"/>
    <w:rsid w:val="00D33A59"/>
    <w:rsid w:val="00D34A2B"/>
    <w:rsid w:val="00D42548"/>
    <w:rsid w:val="00D43470"/>
    <w:rsid w:val="00D5085F"/>
    <w:rsid w:val="00D520E4"/>
    <w:rsid w:val="00D6352B"/>
    <w:rsid w:val="00D64C59"/>
    <w:rsid w:val="00D81849"/>
    <w:rsid w:val="00DB49BD"/>
    <w:rsid w:val="00DF31B1"/>
    <w:rsid w:val="00E03B54"/>
    <w:rsid w:val="00E14DF1"/>
    <w:rsid w:val="00E2250C"/>
    <w:rsid w:val="00E53475"/>
    <w:rsid w:val="00E722A3"/>
    <w:rsid w:val="00E760A1"/>
    <w:rsid w:val="00E77359"/>
    <w:rsid w:val="00E811D0"/>
    <w:rsid w:val="00E83956"/>
    <w:rsid w:val="00E963BE"/>
    <w:rsid w:val="00EA19E3"/>
    <w:rsid w:val="00EA44F5"/>
    <w:rsid w:val="00EB1BA4"/>
    <w:rsid w:val="00EC1B3B"/>
    <w:rsid w:val="00ED102A"/>
    <w:rsid w:val="00EE3C6E"/>
    <w:rsid w:val="00EE4321"/>
    <w:rsid w:val="00EF0236"/>
    <w:rsid w:val="00EF1BB6"/>
    <w:rsid w:val="00EF20E6"/>
    <w:rsid w:val="00EF33BF"/>
    <w:rsid w:val="00F02B5B"/>
    <w:rsid w:val="00F069CA"/>
    <w:rsid w:val="00F30B89"/>
    <w:rsid w:val="00F40BF1"/>
    <w:rsid w:val="00F44AC7"/>
    <w:rsid w:val="00F523B3"/>
    <w:rsid w:val="00F55B51"/>
    <w:rsid w:val="00F5619F"/>
    <w:rsid w:val="00F706C7"/>
    <w:rsid w:val="00F73DCC"/>
    <w:rsid w:val="00F810FA"/>
    <w:rsid w:val="00F9086D"/>
    <w:rsid w:val="00F9306B"/>
    <w:rsid w:val="00FC6575"/>
    <w:rsid w:val="00FC67B6"/>
    <w:rsid w:val="00FD2450"/>
    <w:rsid w:val="00FE1F4F"/>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10234"/>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link w:val="HeaderChar"/>
    <w:uiPriority w:val="99"/>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customStyle="1" w:styleId="HeaderChar">
    <w:name w:val="Header Char"/>
    <w:basedOn w:val="DefaultParagraphFont"/>
    <w:link w:val="Header"/>
    <w:uiPriority w:val="99"/>
    <w:rsid w:val="00CF6157"/>
    <w:rPr>
      <w:sz w:val="24"/>
      <w:lang w:eastAsia="en-US"/>
    </w:rPr>
  </w:style>
  <w:style w:type="paragraph" w:styleId="ListParagraph">
    <w:name w:val="List Paragraph"/>
    <w:basedOn w:val="Normal"/>
    <w:uiPriority w:val="34"/>
    <w:qFormat/>
    <w:rsid w:val="00900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9637">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296491269">
      <w:bodyDiv w:val="1"/>
      <w:marLeft w:val="0"/>
      <w:marRight w:val="0"/>
      <w:marTop w:val="0"/>
      <w:marBottom w:val="0"/>
      <w:divBdr>
        <w:top w:val="none" w:sz="0" w:space="0" w:color="auto"/>
        <w:left w:val="none" w:sz="0" w:space="0" w:color="auto"/>
        <w:bottom w:val="none" w:sz="0" w:space="0" w:color="auto"/>
        <w:right w:val="none" w:sz="0" w:space="0" w:color="auto"/>
      </w:divBdr>
    </w:div>
    <w:div w:id="571430806">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944966183">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593706871">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ACDE5-2357-431A-883F-203B1A71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Mutabazi, Placide</cp:lastModifiedBy>
  <cp:revision>9</cp:revision>
  <cp:lastPrinted>2011-08-02T10:07:00Z</cp:lastPrinted>
  <dcterms:created xsi:type="dcterms:W3CDTF">2022-03-18T10:11:00Z</dcterms:created>
  <dcterms:modified xsi:type="dcterms:W3CDTF">2022-03-23T12:23:00Z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